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bidiVisual/>
        <w:tblW w:w="0" w:type="auto"/>
        <w:tblInd w:w="-317" w:type="dxa"/>
        <w:tblLook w:val="04A0"/>
      </w:tblPr>
      <w:tblGrid>
        <w:gridCol w:w="11023"/>
      </w:tblGrid>
      <w:tr w:rsidR="005B5117" w:rsidRPr="005B5117" w:rsidTr="006F7FBA">
        <w:tc>
          <w:tcPr>
            <w:tcW w:w="11023" w:type="dxa"/>
            <w:tcBorders>
              <w:top w:val="single" w:sz="12" w:space="0" w:color="auto"/>
              <w:left w:val="single" w:sz="12" w:space="0" w:color="auto"/>
              <w:bottom w:val="single" w:sz="12" w:space="0" w:color="auto"/>
              <w:right w:val="single" w:sz="12" w:space="0" w:color="auto"/>
            </w:tcBorders>
            <w:shd w:val="clear" w:color="auto" w:fill="FABF8F" w:themeFill="accent6" w:themeFillTint="99"/>
          </w:tcPr>
          <w:p w:rsidR="005B5117" w:rsidRPr="00C35177" w:rsidRDefault="00C35177" w:rsidP="00C35177">
            <w:pPr>
              <w:pStyle w:val="Titre2"/>
              <w:pBdr>
                <w:top w:val="none" w:sz="0" w:space="0" w:color="auto"/>
                <w:left w:val="none" w:sz="0" w:space="0" w:color="auto"/>
                <w:bottom w:val="none" w:sz="0" w:space="0" w:color="auto"/>
                <w:right w:val="none" w:sz="0" w:space="0" w:color="auto"/>
              </w:pBdr>
              <w:outlineLvl w:val="1"/>
              <w:rPr>
                <w:rFonts w:asciiTheme="majorBidi" w:hAnsiTheme="majorBidi" w:cstheme="majorBidi"/>
                <w:color w:val="auto"/>
                <w:sz w:val="28"/>
                <w:szCs w:val="22"/>
                <w:rtl/>
              </w:rPr>
            </w:pPr>
            <w:r w:rsidRPr="00C35177">
              <w:rPr>
                <w:rFonts w:asciiTheme="majorBidi" w:hAnsiTheme="majorBidi" w:cstheme="majorBidi"/>
                <w:color w:val="auto"/>
                <w:sz w:val="28"/>
                <w:szCs w:val="22"/>
              </w:rPr>
              <w:t>DETERMINATION DE QUANTITES DE MATIERE PAR CONDUCTIMETRIE</w:t>
            </w:r>
          </w:p>
        </w:tc>
      </w:tr>
      <w:tr w:rsidR="005B5117" w:rsidRPr="005B5117" w:rsidTr="006F7FBA">
        <w:tc>
          <w:tcPr>
            <w:tcW w:w="11023" w:type="dxa"/>
            <w:tcBorders>
              <w:top w:val="single" w:sz="12" w:space="0" w:color="auto"/>
              <w:left w:val="nil"/>
              <w:bottom w:val="single" w:sz="12" w:space="0" w:color="auto"/>
              <w:right w:val="nil"/>
            </w:tcBorders>
          </w:tcPr>
          <w:p w:rsidR="005B5117" w:rsidRPr="00B709B4" w:rsidRDefault="005B5117" w:rsidP="002524DC">
            <w:pPr>
              <w:tabs>
                <w:tab w:val="left" w:pos="2085"/>
              </w:tabs>
              <w:bidi/>
              <w:jc w:val="right"/>
              <w:rPr>
                <w:rFonts w:asciiTheme="majorBidi" w:hAnsiTheme="majorBidi" w:cstheme="majorBidi"/>
                <w:color w:val="FF0000"/>
                <w:sz w:val="28"/>
                <w:szCs w:val="28"/>
                <w:rtl/>
                <w:lang w:val="en-US"/>
              </w:rPr>
            </w:pPr>
            <w:r w:rsidRPr="00B709B4">
              <w:rPr>
                <w:rFonts w:asciiTheme="majorBidi" w:hAnsiTheme="majorBidi" w:cstheme="majorBidi"/>
                <w:color w:val="FF0000"/>
                <w:sz w:val="28"/>
                <w:szCs w:val="28"/>
                <w:lang w:bidi="ar-MA"/>
              </w:rPr>
              <w:t>une solution électrolytique</w:t>
            </w:r>
            <w:r w:rsidRPr="00B709B4">
              <w:rPr>
                <w:rFonts w:asciiTheme="majorBidi" w:hAnsiTheme="majorBidi" w:cstheme="majorBidi"/>
                <w:color w:val="FF0000"/>
                <w:sz w:val="28"/>
                <w:szCs w:val="28"/>
                <w:rtl/>
                <w:lang w:val="en-US" w:bidi="ar-MA"/>
              </w:rPr>
              <w:t xml:space="preserve"> </w:t>
            </w:r>
            <w:r w:rsidRPr="00B709B4">
              <w:rPr>
                <w:rFonts w:asciiTheme="majorBidi" w:hAnsiTheme="majorBidi" w:cstheme="majorBidi"/>
                <w:color w:val="FF0000"/>
                <w:sz w:val="28"/>
                <w:szCs w:val="28"/>
                <w:lang w:val="en-US" w:bidi="ar-MA"/>
              </w:rPr>
              <w:t xml:space="preserve"> d’</w:t>
            </w:r>
            <w:r w:rsidRPr="00B709B4">
              <w:rPr>
                <w:rFonts w:asciiTheme="majorBidi" w:hAnsiTheme="majorBidi" w:cstheme="majorBidi"/>
                <w:color w:val="FF0000"/>
                <w:sz w:val="28"/>
                <w:szCs w:val="28"/>
                <w:rtl/>
                <w:lang w:val="en-US" w:bidi="ar-MA"/>
              </w:rPr>
              <w:t xml:space="preserve"> </w:t>
            </w:r>
            <w:r w:rsidR="002524DC">
              <w:rPr>
                <w:rFonts w:asciiTheme="majorBidi" w:hAnsiTheme="majorBidi" w:cstheme="majorBidi"/>
                <w:color w:val="FF0000"/>
                <w:sz w:val="28"/>
                <w:szCs w:val="28"/>
                <w:lang w:val="en-US" w:bidi="ar-MA"/>
              </w:rPr>
              <w:t xml:space="preserve">1- </w:t>
            </w:r>
            <w:r w:rsidR="002524DC">
              <w:rPr>
                <w:rFonts w:asciiTheme="majorBidi" w:hAnsiTheme="majorBidi" w:cstheme="majorBidi"/>
                <w:color w:val="FF0000"/>
                <w:sz w:val="28"/>
                <w:szCs w:val="28"/>
                <w:lang w:bidi="ar-MA"/>
              </w:rPr>
              <w:t>C</w:t>
            </w:r>
            <w:r w:rsidRPr="00B709B4">
              <w:rPr>
                <w:rFonts w:asciiTheme="majorBidi" w:hAnsiTheme="majorBidi" w:cstheme="majorBidi"/>
                <w:color w:val="FF0000"/>
                <w:sz w:val="28"/>
                <w:szCs w:val="28"/>
                <w:lang w:bidi="ar-MA"/>
              </w:rPr>
              <w:t>onductance</w:t>
            </w:r>
          </w:p>
        </w:tc>
      </w:tr>
      <w:tr w:rsidR="00C35177" w:rsidRPr="005B5117" w:rsidTr="002A2338">
        <w:trPr>
          <w:trHeight w:val="7202"/>
        </w:trPr>
        <w:tc>
          <w:tcPr>
            <w:tcW w:w="11023" w:type="dxa"/>
            <w:tcBorders>
              <w:top w:val="single" w:sz="12" w:space="0" w:color="auto"/>
              <w:left w:val="single" w:sz="12" w:space="0" w:color="auto"/>
              <w:bottom w:val="single" w:sz="12" w:space="0" w:color="auto"/>
              <w:right w:val="single" w:sz="12" w:space="0" w:color="auto"/>
            </w:tcBorders>
          </w:tcPr>
          <w:p w:rsidR="006A2457" w:rsidRPr="006A2457" w:rsidRDefault="006A2457" w:rsidP="00C35177">
            <w:pPr>
              <w:tabs>
                <w:tab w:val="left" w:pos="709"/>
                <w:tab w:val="left" w:pos="2580"/>
                <w:tab w:val="left" w:pos="3400"/>
                <w:tab w:val="left" w:pos="4560"/>
                <w:tab w:val="left" w:pos="5060"/>
                <w:tab w:val="left" w:pos="6800"/>
                <w:tab w:val="left" w:pos="8340"/>
                <w:tab w:val="left" w:pos="8540"/>
              </w:tabs>
              <w:jc w:val="both"/>
              <w:rPr>
                <w:rFonts w:asciiTheme="majorBidi" w:hAnsiTheme="majorBidi" w:cstheme="majorBidi"/>
                <w:b w:val="0"/>
                <w:bCs w:val="0"/>
                <w:color w:val="00B050"/>
                <w:sz w:val="28"/>
                <w:szCs w:val="28"/>
              </w:rPr>
            </w:pPr>
            <w:r>
              <w:rPr>
                <w:rFonts w:asciiTheme="majorBidi" w:hAnsiTheme="majorBidi" w:cstheme="majorBidi"/>
                <w:color w:val="00B050"/>
                <w:sz w:val="28"/>
                <w:szCs w:val="28"/>
                <w:lang w:bidi="ar-MA"/>
              </w:rPr>
              <w:t>1-1-</w:t>
            </w:r>
            <w:r w:rsidRPr="006A2457">
              <w:rPr>
                <w:rFonts w:asciiTheme="majorBidi" w:hAnsiTheme="majorBidi" w:cstheme="majorBidi"/>
                <w:color w:val="00B050"/>
                <w:sz w:val="28"/>
                <w:szCs w:val="28"/>
                <w:lang w:bidi="ar-MA"/>
              </w:rPr>
              <w:t>solution électrolytique</w:t>
            </w:r>
          </w:p>
          <w:p w:rsidR="00C35177" w:rsidRPr="00C35177" w:rsidRDefault="00C35177" w:rsidP="00C35177">
            <w:pPr>
              <w:tabs>
                <w:tab w:val="left" w:pos="709"/>
                <w:tab w:val="left" w:pos="2580"/>
                <w:tab w:val="left" w:pos="3400"/>
                <w:tab w:val="left" w:pos="4560"/>
                <w:tab w:val="left" w:pos="5060"/>
                <w:tab w:val="left" w:pos="6800"/>
                <w:tab w:val="left" w:pos="8340"/>
                <w:tab w:val="left" w:pos="8540"/>
              </w:tabs>
              <w:jc w:val="both"/>
              <w:rPr>
                <w:rFonts w:asciiTheme="majorBidi" w:hAnsiTheme="majorBidi" w:cstheme="majorBidi"/>
                <w:b w:val="0"/>
                <w:bCs w:val="0"/>
                <w:sz w:val="24"/>
                <w:szCs w:val="24"/>
              </w:rPr>
            </w:pPr>
            <w:r w:rsidRPr="00C35177">
              <w:rPr>
                <w:rFonts w:asciiTheme="majorBidi" w:hAnsiTheme="majorBidi" w:cstheme="majorBidi"/>
                <w:b w:val="0"/>
                <w:bCs w:val="0"/>
                <w:sz w:val="24"/>
                <w:szCs w:val="24"/>
              </w:rPr>
              <w:t>Les corps purs solides qui se dissolvent dans des solvants en donnant des ions sont des "Electrolytes".</w:t>
            </w:r>
          </w:p>
          <w:p w:rsidR="00C35177" w:rsidRPr="00C35177" w:rsidRDefault="00C35177" w:rsidP="00C35177">
            <w:pPr>
              <w:tabs>
                <w:tab w:val="left" w:pos="460"/>
                <w:tab w:val="left" w:pos="709"/>
                <w:tab w:val="left" w:pos="960"/>
                <w:tab w:val="left" w:pos="2580"/>
                <w:tab w:val="left" w:pos="3400"/>
                <w:tab w:val="left" w:pos="4560"/>
                <w:tab w:val="left" w:pos="5060"/>
                <w:tab w:val="left" w:pos="6800"/>
                <w:tab w:val="left" w:pos="8340"/>
                <w:tab w:val="left" w:pos="8540"/>
              </w:tabs>
              <w:jc w:val="center"/>
              <w:rPr>
                <w:rFonts w:asciiTheme="majorBidi" w:hAnsiTheme="majorBidi" w:cstheme="majorBidi"/>
                <w:b w:val="0"/>
                <w:bCs w:val="0"/>
                <w:sz w:val="32"/>
                <w:szCs w:val="32"/>
              </w:rPr>
            </w:pPr>
            <w:r w:rsidRPr="00C35177">
              <w:rPr>
                <w:b w:val="0"/>
                <w:bCs w:val="0"/>
                <w:sz w:val="24"/>
                <w:szCs w:val="24"/>
              </w:rPr>
              <w:t>A</w:t>
            </w:r>
            <w:r w:rsidRPr="00C35177">
              <w:rPr>
                <w:b w:val="0"/>
                <w:bCs w:val="0"/>
                <w:sz w:val="24"/>
                <w:szCs w:val="24"/>
                <w:vertAlign w:val="subscript"/>
              </w:rPr>
              <w:sym w:font="Symbol" w:char="F061"/>
            </w:r>
            <w:r w:rsidRPr="00C35177">
              <w:rPr>
                <w:b w:val="0"/>
                <w:bCs w:val="0"/>
                <w:sz w:val="24"/>
                <w:szCs w:val="24"/>
              </w:rPr>
              <w:t>B</w:t>
            </w:r>
            <w:r w:rsidRPr="00C35177">
              <w:rPr>
                <w:b w:val="0"/>
                <w:bCs w:val="0"/>
                <w:sz w:val="24"/>
                <w:szCs w:val="24"/>
                <w:vertAlign w:val="subscript"/>
              </w:rPr>
              <w:sym w:font="Symbol" w:char="F062"/>
            </w:r>
            <w:r w:rsidRPr="00C35177">
              <w:rPr>
                <w:b w:val="0"/>
                <w:bCs w:val="0"/>
                <w:sz w:val="24"/>
                <w:szCs w:val="24"/>
              </w:rPr>
              <w:sym w:font="Wingdings" w:char="00E0"/>
            </w:r>
            <w:r w:rsidRPr="00C35177">
              <w:rPr>
                <w:b w:val="0"/>
                <w:bCs w:val="0"/>
                <w:sz w:val="24"/>
                <w:szCs w:val="24"/>
              </w:rPr>
              <w:t xml:space="preserve"> </w:t>
            </w:r>
            <w:r w:rsidRPr="00C35177">
              <w:rPr>
                <w:b w:val="0"/>
                <w:bCs w:val="0"/>
                <w:sz w:val="24"/>
                <w:szCs w:val="24"/>
              </w:rPr>
              <w:sym w:font="Symbol" w:char="F061"/>
            </w:r>
            <w:r w:rsidRPr="00C35177">
              <w:rPr>
                <w:b w:val="0"/>
                <w:bCs w:val="0"/>
                <w:sz w:val="24"/>
                <w:szCs w:val="24"/>
              </w:rPr>
              <w:t>.A</w:t>
            </w:r>
            <w:r w:rsidRPr="00C35177">
              <w:rPr>
                <w:b w:val="0"/>
                <w:bCs w:val="0"/>
                <w:sz w:val="24"/>
                <w:szCs w:val="24"/>
                <w:vertAlign w:val="superscript"/>
              </w:rPr>
              <w:sym w:font="Symbol" w:char="F062"/>
            </w:r>
            <w:r w:rsidRPr="00C35177">
              <w:rPr>
                <w:b w:val="0"/>
                <w:bCs w:val="0"/>
                <w:sz w:val="24"/>
                <w:szCs w:val="24"/>
                <w:vertAlign w:val="superscript"/>
              </w:rPr>
              <w:t xml:space="preserve">+ </w:t>
            </w:r>
            <w:r w:rsidRPr="00C35177">
              <w:rPr>
                <w:b w:val="0"/>
                <w:bCs w:val="0"/>
                <w:sz w:val="24"/>
                <w:szCs w:val="24"/>
                <w:vertAlign w:val="subscript"/>
              </w:rPr>
              <w:t>(</w:t>
            </w:r>
            <w:proofErr w:type="spellStart"/>
            <w:r w:rsidRPr="00C35177">
              <w:rPr>
                <w:b w:val="0"/>
                <w:bCs w:val="0"/>
                <w:sz w:val="24"/>
                <w:szCs w:val="24"/>
                <w:vertAlign w:val="subscript"/>
              </w:rPr>
              <w:t>aq</w:t>
            </w:r>
            <w:proofErr w:type="spellEnd"/>
            <w:r w:rsidRPr="00C35177">
              <w:rPr>
                <w:b w:val="0"/>
                <w:bCs w:val="0"/>
                <w:sz w:val="24"/>
                <w:szCs w:val="24"/>
                <w:vertAlign w:val="subscript"/>
              </w:rPr>
              <w:t xml:space="preserve">)   </w:t>
            </w:r>
            <w:r w:rsidRPr="00C35177">
              <w:rPr>
                <w:b w:val="0"/>
                <w:bCs w:val="0"/>
                <w:sz w:val="24"/>
                <w:szCs w:val="24"/>
              </w:rPr>
              <w:t xml:space="preserve">+  </w:t>
            </w:r>
            <w:r w:rsidRPr="00C35177">
              <w:rPr>
                <w:b w:val="0"/>
                <w:bCs w:val="0"/>
                <w:sz w:val="24"/>
                <w:szCs w:val="24"/>
              </w:rPr>
              <w:sym w:font="Symbol" w:char="F062"/>
            </w:r>
            <w:r w:rsidRPr="00C35177">
              <w:rPr>
                <w:b w:val="0"/>
                <w:bCs w:val="0"/>
                <w:sz w:val="24"/>
                <w:szCs w:val="24"/>
              </w:rPr>
              <w:t>.B</w:t>
            </w:r>
            <w:r w:rsidRPr="00C35177">
              <w:rPr>
                <w:b w:val="0"/>
                <w:bCs w:val="0"/>
                <w:sz w:val="24"/>
                <w:szCs w:val="24"/>
                <w:vertAlign w:val="superscript"/>
              </w:rPr>
              <w:sym w:font="Symbol" w:char="F061"/>
            </w:r>
            <w:r w:rsidRPr="00C35177">
              <w:rPr>
                <w:b w:val="0"/>
                <w:bCs w:val="0"/>
                <w:sz w:val="24"/>
                <w:szCs w:val="24"/>
                <w:vertAlign w:val="superscript"/>
              </w:rPr>
              <w:t>-</w:t>
            </w:r>
            <w:r w:rsidRPr="00C35177">
              <w:rPr>
                <w:b w:val="0"/>
                <w:bCs w:val="0"/>
                <w:sz w:val="24"/>
                <w:szCs w:val="24"/>
                <w:vertAlign w:val="subscript"/>
              </w:rPr>
              <w:t>(</w:t>
            </w:r>
            <w:proofErr w:type="spellStart"/>
            <w:r w:rsidRPr="00C35177">
              <w:rPr>
                <w:b w:val="0"/>
                <w:bCs w:val="0"/>
                <w:sz w:val="24"/>
                <w:szCs w:val="24"/>
                <w:vertAlign w:val="subscript"/>
              </w:rPr>
              <w:t>aq</w:t>
            </w:r>
            <w:proofErr w:type="spellEnd"/>
            <w:r w:rsidRPr="00C35177">
              <w:rPr>
                <w:b w:val="0"/>
                <w:bCs w:val="0"/>
                <w:sz w:val="24"/>
                <w:szCs w:val="24"/>
                <w:vertAlign w:val="subscript"/>
              </w:rPr>
              <w:t>)</w:t>
            </w:r>
          </w:p>
          <w:p w:rsidR="00C35177" w:rsidRDefault="00C35177" w:rsidP="00C35177">
            <w:pPr>
              <w:tabs>
                <w:tab w:val="left" w:pos="709"/>
                <w:tab w:val="left" w:pos="2580"/>
                <w:tab w:val="left" w:pos="3400"/>
                <w:tab w:val="left" w:pos="4560"/>
                <w:tab w:val="left" w:pos="5060"/>
                <w:tab w:val="left" w:pos="6800"/>
                <w:tab w:val="left" w:pos="8340"/>
                <w:tab w:val="left" w:pos="8540"/>
              </w:tabs>
              <w:jc w:val="both"/>
              <w:rPr>
                <w:rFonts w:asciiTheme="majorBidi" w:hAnsiTheme="majorBidi" w:cstheme="majorBidi"/>
                <w:b w:val="0"/>
                <w:bCs w:val="0"/>
                <w:sz w:val="24"/>
                <w:szCs w:val="24"/>
              </w:rPr>
            </w:pPr>
            <w:r w:rsidRPr="00C35177">
              <w:rPr>
                <w:rFonts w:asciiTheme="majorBidi" w:hAnsiTheme="majorBidi" w:cstheme="majorBidi"/>
                <w:b w:val="0"/>
                <w:bCs w:val="0"/>
                <w:sz w:val="24"/>
                <w:szCs w:val="24"/>
              </w:rPr>
              <w:t>La solution est formée d'ions stabilisés par le solvant et une telle solution conduit le courant électrique car les ions peuvent migrer sous l'action d'un champ électrique.</w:t>
            </w:r>
          </w:p>
          <w:p w:rsidR="002A2338" w:rsidRDefault="002A2338" w:rsidP="00C35177">
            <w:pPr>
              <w:tabs>
                <w:tab w:val="left" w:pos="709"/>
                <w:tab w:val="left" w:pos="2580"/>
                <w:tab w:val="left" w:pos="3400"/>
                <w:tab w:val="left" w:pos="4560"/>
                <w:tab w:val="left" w:pos="5060"/>
                <w:tab w:val="left" w:pos="6800"/>
                <w:tab w:val="left" w:pos="8340"/>
                <w:tab w:val="left" w:pos="8540"/>
              </w:tabs>
              <w:jc w:val="both"/>
              <w:rPr>
                <w:rFonts w:asciiTheme="majorBidi" w:hAnsiTheme="majorBidi" w:cstheme="majorBidi"/>
                <w:b w:val="0"/>
                <w:bCs w:val="0"/>
                <w:sz w:val="24"/>
                <w:szCs w:val="24"/>
              </w:rPr>
            </w:pPr>
          </w:p>
          <w:p w:rsidR="006A2457" w:rsidRPr="006A2457" w:rsidRDefault="006A2457" w:rsidP="004408F3">
            <w:pPr>
              <w:tabs>
                <w:tab w:val="left" w:pos="709"/>
                <w:tab w:val="left" w:pos="2580"/>
                <w:tab w:val="left" w:pos="3400"/>
                <w:tab w:val="left" w:pos="4560"/>
                <w:tab w:val="left" w:pos="5060"/>
                <w:tab w:val="left" w:pos="6800"/>
                <w:tab w:val="left" w:pos="8340"/>
                <w:tab w:val="left" w:pos="8540"/>
              </w:tabs>
              <w:jc w:val="both"/>
              <w:rPr>
                <w:rFonts w:asciiTheme="majorBidi" w:hAnsiTheme="majorBidi" w:cstheme="majorBidi"/>
                <w:color w:val="00B050"/>
                <w:sz w:val="28"/>
                <w:szCs w:val="28"/>
                <w:lang w:bidi="ar-MA"/>
              </w:rPr>
            </w:pPr>
            <w:r>
              <w:rPr>
                <w:rFonts w:asciiTheme="majorBidi" w:hAnsiTheme="majorBidi" w:cstheme="majorBidi"/>
                <w:color w:val="00B050"/>
                <w:sz w:val="28"/>
                <w:szCs w:val="28"/>
                <w:lang w:bidi="ar-MA"/>
              </w:rPr>
              <w:t>1-2-</w:t>
            </w:r>
            <w:r w:rsidRPr="006A2457">
              <w:rPr>
                <w:rFonts w:asciiTheme="majorBidi" w:hAnsiTheme="majorBidi" w:cstheme="majorBidi"/>
                <w:color w:val="00B050"/>
                <w:sz w:val="28"/>
                <w:szCs w:val="28"/>
                <w:lang w:bidi="ar-MA"/>
              </w:rPr>
              <w:t xml:space="preserve">Cellule de </w:t>
            </w:r>
            <w:r w:rsidR="004408F3">
              <w:rPr>
                <w:rFonts w:asciiTheme="majorBidi" w:hAnsiTheme="majorBidi" w:cstheme="majorBidi"/>
                <w:color w:val="00B050"/>
                <w:sz w:val="28"/>
                <w:szCs w:val="28"/>
                <w:lang w:bidi="ar-MA"/>
              </w:rPr>
              <w:t xml:space="preserve">mesure de la conductance </w:t>
            </w:r>
          </w:p>
          <w:tbl>
            <w:tblPr>
              <w:tblStyle w:val="Grilledutableau"/>
              <w:tblW w:w="0" w:type="auto"/>
              <w:tblLook w:val="04A0"/>
            </w:tblPr>
            <w:tblGrid>
              <w:gridCol w:w="5954"/>
              <w:gridCol w:w="4521"/>
            </w:tblGrid>
            <w:tr w:rsidR="006A2457" w:rsidTr="00966EAA">
              <w:tc>
                <w:tcPr>
                  <w:tcW w:w="5954" w:type="dxa"/>
                  <w:tcBorders>
                    <w:top w:val="nil"/>
                    <w:left w:val="nil"/>
                    <w:bottom w:val="nil"/>
                  </w:tcBorders>
                </w:tcPr>
                <w:p w:rsidR="006A2457" w:rsidRPr="006A2457" w:rsidRDefault="006A2457" w:rsidP="00966EAA">
                  <w:pPr>
                    <w:pStyle w:val="Corpsdetexte"/>
                    <w:ind w:right="34"/>
                    <w:jc w:val="both"/>
                    <w:rPr>
                      <w:rFonts w:asciiTheme="majorBidi" w:hAnsiTheme="majorBidi" w:cstheme="majorBidi"/>
                      <w:sz w:val="24"/>
                      <w:szCs w:val="24"/>
                    </w:rPr>
                  </w:pPr>
                  <w:r w:rsidRPr="006A2457">
                    <w:rPr>
                      <w:rFonts w:asciiTheme="majorBidi" w:hAnsiTheme="majorBidi" w:cstheme="majorBidi"/>
                      <w:sz w:val="24"/>
                      <w:szCs w:val="24"/>
                    </w:rPr>
                    <w:t>Elle est composée</w:t>
                  </w:r>
                  <w:r>
                    <w:rPr>
                      <w:rFonts w:asciiTheme="majorBidi" w:hAnsiTheme="majorBidi" w:cstheme="majorBidi"/>
                      <w:sz w:val="24"/>
                      <w:szCs w:val="24"/>
                    </w:rPr>
                    <w:t xml:space="preserve"> </w:t>
                  </w:r>
                  <w:r w:rsidRPr="006A2457">
                    <w:rPr>
                      <w:rFonts w:asciiTheme="majorBidi" w:hAnsiTheme="majorBidi" w:cstheme="majorBidi"/>
                      <w:sz w:val="24"/>
                      <w:szCs w:val="24"/>
                    </w:rPr>
                    <w:t xml:space="preserve">de deux plaques métalliques planes, de même surface S, parallèles, disposées l’une en face de l’autre et séparées par une distance </w:t>
                  </w:r>
                  <w:r w:rsidR="00966EAA">
                    <w:rPr>
                      <w:rFonts w:asciiTheme="majorBidi" w:hAnsiTheme="majorBidi" w:cstheme="majorBidi"/>
                      <w:sz w:val="24"/>
                      <w:szCs w:val="24"/>
                    </w:rPr>
                    <w:t>L</w:t>
                  </w:r>
                  <w:r w:rsidRPr="006A2457">
                    <w:rPr>
                      <w:rFonts w:asciiTheme="majorBidi" w:hAnsiTheme="majorBidi" w:cstheme="majorBidi"/>
                      <w:sz w:val="24"/>
                      <w:szCs w:val="24"/>
                    </w:rPr>
                    <w:t>.</w:t>
                  </w:r>
                </w:p>
                <w:p w:rsidR="00B709B4" w:rsidRDefault="006A2457" w:rsidP="00B709B4">
                  <w:pPr>
                    <w:tabs>
                      <w:tab w:val="left" w:pos="709"/>
                      <w:tab w:val="left" w:pos="2580"/>
                      <w:tab w:val="left" w:pos="3400"/>
                      <w:tab w:val="left" w:pos="4560"/>
                      <w:tab w:val="left" w:pos="5060"/>
                      <w:tab w:val="left" w:pos="6800"/>
                      <w:tab w:val="left" w:pos="8340"/>
                      <w:tab w:val="left" w:pos="8540"/>
                    </w:tabs>
                    <w:jc w:val="both"/>
                    <w:rPr>
                      <w:rFonts w:asciiTheme="majorBidi" w:hAnsiTheme="majorBidi" w:cstheme="majorBidi"/>
                      <w:b w:val="0"/>
                      <w:bCs w:val="0"/>
                      <w:sz w:val="24"/>
                      <w:szCs w:val="24"/>
                    </w:rPr>
                  </w:pPr>
                  <w:r w:rsidRPr="006A2457">
                    <w:rPr>
                      <w:rFonts w:asciiTheme="majorBidi" w:hAnsiTheme="majorBidi" w:cstheme="majorBidi"/>
                      <w:b w:val="0"/>
                      <w:bCs w:val="0"/>
                      <w:sz w:val="24"/>
                      <w:szCs w:val="24"/>
                    </w:rPr>
                    <w:t xml:space="preserve">Lorsque cette cellule est complètement immergée dans un liquide, elle permet de mesurer la conductance </w:t>
                  </w:r>
                  <w:proofErr w:type="gramStart"/>
                  <w:r w:rsidRPr="006A2457">
                    <w:rPr>
                      <w:rFonts w:asciiTheme="majorBidi" w:hAnsiTheme="majorBidi" w:cstheme="majorBidi"/>
                      <w:b w:val="0"/>
                      <w:bCs w:val="0"/>
                      <w:sz w:val="24"/>
                      <w:szCs w:val="24"/>
                    </w:rPr>
                    <w:t xml:space="preserve">G </w:t>
                  </w:r>
                  <w:r w:rsidR="00B709B4">
                    <w:rPr>
                      <w:rFonts w:asciiTheme="majorBidi" w:hAnsiTheme="majorBidi" w:cstheme="majorBidi"/>
                      <w:b w:val="0"/>
                      <w:bCs w:val="0"/>
                      <w:sz w:val="24"/>
                      <w:szCs w:val="24"/>
                    </w:rPr>
                    <w:t>.</w:t>
                  </w:r>
                  <w:proofErr w:type="gramEnd"/>
                </w:p>
                <w:p w:rsidR="006A2457" w:rsidRDefault="006A2457" w:rsidP="00B709B4">
                  <w:pPr>
                    <w:tabs>
                      <w:tab w:val="left" w:pos="709"/>
                      <w:tab w:val="left" w:pos="2580"/>
                      <w:tab w:val="left" w:pos="3400"/>
                      <w:tab w:val="left" w:pos="4560"/>
                      <w:tab w:val="left" w:pos="5060"/>
                      <w:tab w:val="left" w:pos="6800"/>
                      <w:tab w:val="left" w:pos="8340"/>
                      <w:tab w:val="left" w:pos="8540"/>
                    </w:tabs>
                    <w:jc w:val="both"/>
                    <w:rPr>
                      <w:rFonts w:asciiTheme="majorBidi" w:hAnsiTheme="majorBidi" w:cstheme="majorBidi"/>
                      <w:color w:val="00B050"/>
                      <w:sz w:val="28"/>
                      <w:szCs w:val="28"/>
                      <w:lang w:bidi="ar-MA"/>
                    </w:rPr>
                  </w:pPr>
                  <w:r w:rsidRPr="006A2457">
                    <w:rPr>
                      <w:rFonts w:asciiTheme="majorBidi" w:hAnsiTheme="majorBidi" w:cstheme="majorBidi"/>
                      <w:b w:val="0"/>
                      <w:bCs w:val="0"/>
                      <w:sz w:val="24"/>
                      <w:szCs w:val="24"/>
                    </w:rPr>
                    <w:t xml:space="preserve"> volume de liquide compris entre les électrodes (V=S</w:t>
                  </w:r>
                  <w:r w:rsidR="00B709B4">
                    <w:rPr>
                      <w:rFonts w:asciiTheme="majorBidi" w:hAnsiTheme="majorBidi" w:cstheme="majorBidi"/>
                      <w:b w:val="0"/>
                      <w:bCs w:val="0"/>
                      <w:sz w:val="24"/>
                      <w:szCs w:val="24"/>
                    </w:rPr>
                    <w:t>.</w:t>
                  </w:r>
                  <w:r w:rsidR="00966EAA">
                    <w:rPr>
                      <w:rFonts w:asciiTheme="majorBidi" w:hAnsiTheme="majorBidi" w:cstheme="majorBidi"/>
                      <w:b w:val="0"/>
                      <w:bCs w:val="0"/>
                      <w:sz w:val="24"/>
                      <w:szCs w:val="24"/>
                    </w:rPr>
                    <w:t>L</w:t>
                  </w:r>
                  <w:r w:rsidRPr="006A2457">
                    <w:rPr>
                      <w:rFonts w:asciiTheme="majorBidi" w:hAnsiTheme="majorBidi" w:cstheme="majorBidi"/>
                      <w:b w:val="0"/>
                      <w:bCs w:val="0"/>
                      <w:sz w:val="24"/>
                      <w:szCs w:val="24"/>
                    </w:rPr>
                    <w:t>).</w:t>
                  </w:r>
                </w:p>
              </w:tc>
              <w:tc>
                <w:tcPr>
                  <w:tcW w:w="4521" w:type="dxa"/>
                </w:tcPr>
                <w:p w:rsidR="006A2457" w:rsidRDefault="006A2457" w:rsidP="006A2457">
                  <w:pPr>
                    <w:tabs>
                      <w:tab w:val="left" w:pos="709"/>
                      <w:tab w:val="left" w:pos="2580"/>
                      <w:tab w:val="left" w:pos="3400"/>
                      <w:tab w:val="left" w:pos="4560"/>
                      <w:tab w:val="left" w:pos="5060"/>
                      <w:tab w:val="left" w:pos="6800"/>
                      <w:tab w:val="left" w:pos="8340"/>
                      <w:tab w:val="left" w:pos="8540"/>
                    </w:tabs>
                    <w:jc w:val="both"/>
                    <w:rPr>
                      <w:rFonts w:asciiTheme="majorBidi" w:hAnsiTheme="majorBidi" w:cstheme="majorBidi"/>
                      <w:color w:val="00B050"/>
                      <w:sz w:val="28"/>
                      <w:szCs w:val="28"/>
                      <w:lang w:bidi="ar-MA"/>
                    </w:rPr>
                  </w:pPr>
                  <w:r w:rsidRPr="005B5117">
                    <w:rPr>
                      <w:rFonts w:asciiTheme="majorBidi" w:hAnsiTheme="majorBidi" w:cstheme="majorBidi"/>
                      <w:b w:val="0"/>
                      <w:bCs w:val="0"/>
                      <w:sz w:val="24"/>
                      <w:szCs w:val="24"/>
                    </w:rPr>
                    <w:object w:dxaOrig="4290" w:dyaOrig="24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pt;height:95.25pt" o:ole="">
                        <v:imagedata r:id="rId5" o:title=""/>
                      </v:shape>
                      <o:OLEObject Type="Embed" ProgID="PBrush" ShapeID="_x0000_i1025" DrawAspect="Content" ObjectID="_1542657788" r:id="rId6"/>
                    </w:object>
                  </w:r>
                </w:p>
              </w:tc>
            </w:tr>
          </w:tbl>
          <w:p w:rsidR="00AB3AA4" w:rsidRPr="006A2457" w:rsidRDefault="004408F3" w:rsidP="004408F3">
            <w:pPr>
              <w:tabs>
                <w:tab w:val="left" w:pos="709"/>
                <w:tab w:val="left" w:pos="2580"/>
                <w:tab w:val="left" w:pos="3400"/>
                <w:tab w:val="left" w:pos="4560"/>
                <w:tab w:val="left" w:pos="5060"/>
                <w:tab w:val="left" w:pos="6800"/>
                <w:tab w:val="left" w:pos="8340"/>
                <w:tab w:val="left" w:pos="8540"/>
              </w:tabs>
              <w:jc w:val="both"/>
              <w:rPr>
                <w:rFonts w:asciiTheme="majorBidi" w:hAnsiTheme="majorBidi" w:cstheme="majorBidi"/>
                <w:color w:val="00B050"/>
                <w:sz w:val="28"/>
                <w:szCs w:val="28"/>
                <w:lang w:bidi="ar-MA"/>
              </w:rPr>
            </w:pPr>
            <w:r w:rsidRPr="006A2457">
              <w:rPr>
                <w:rFonts w:asciiTheme="majorBidi" w:hAnsiTheme="majorBidi" w:cstheme="majorBidi"/>
                <w:color w:val="00B050"/>
                <w:sz w:val="28"/>
                <w:szCs w:val="28"/>
                <w:lang w:bidi="ar-MA"/>
              </w:rPr>
              <w:t xml:space="preserve">1-2- Résistance </w:t>
            </w:r>
            <w:r>
              <w:rPr>
                <w:rFonts w:asciiTheme="majorBidi" w:hAnsiTheme="majorBidi" w:cstheme="majorBidi"/>
                <w:color w:val="00B050"/>
                <w:sz w:val="28"/>
                <w:szCs w:val="28"/>
                <w:lang w:bidi="ar-MA"/>
              </w:rPr>
              <w:t>et c</w:t>
            </w:r>
            <w:r w:rsidRPr="006A2457">
              <w:rPr>
                <w:rFonts w:asciiTheme="majorBidi" w:hAnsiTheme="majorBidi" w:cstheme="majorBidi"/>
                <w:color w:val="00B050"/>
                <w:sz w:val="28"/>
                <w:szCs w:val="28"/>
                <w:lang w:bidi="ar-MA"/>
              </w:rPr>
              <w:t>onductance</w:t>
            </w:r>
            <w:r>
              <w:rPr>
                <w:rFonts w:asciiTheme="majorBidi" w:hAnsiTheme="majorBidi" w:cstheme="majorBidi"/>
                <w:color w:val="00B050"/>
                <w:sz w:val="28"/>
                <w:szCs w:val="28"/>
                <w:lang w:bidi="ar-MA"/>
              </w:rPr>
              <w:t xml:space="preserve"> </w:t>
            </w:r>
            <w:r w:rsidRPr="006A2457">
              <w:rPr>
                <w:rFonts w:asciiTheme="majorBidi" w:hAnsiTheme="majorBidi" w:cstheme="majorBidi"/>
                <w:color w:val="00B050"/>
                <w:sz w:val="28"/>
                <w:szCs w:val="28"/>
                <w:lang w:bidi="ar-MA"/>
              </w:rPr>
              <w:t>électrique</w:t>
            </w:r>
          </w:p>
          <w:tbl>
            <w:tblPr>
              <w:tblStyle w:val="Grilledutableau"/>
              <w:tblW w:w="0" w:type="auto"/>
              <w:tblLook w:val="04A0"/>
            </w:tblPr>
            <w:tblGrid>
              <w:gridCol w:w="5954"/>
              <w:gridCol w:w="4521"/>
            </w:tblGrid>
            <w:tr w:rsidR="00AB3AA4" w:rsidTr="002A2338">
              <w:trPr>
                <w:trHeight w:val="3627"/>
              </w:trPr>
              <w:tc>
                <w:tcPr>
                  <w:tcW w:w="5954" w:type="dxa"/>
                  <w:tcBorders>
                    <w:top w:val="nil"/>
                    <w:left w:val="nil"/>
                    <w:bottom w:val="nil"/>
                  </w:tcBorders>
                </w:tcPr>
                <w:p w:rsidR="00AB3AA4" w:rsidRPr="006A2457" w:rsidRDefault="00AB3AA4" w:rsidP="00AB3AA4">
                  <w:pPr>
                    <w:pStyle w:val="Corpsdetexte"/>
                    <w:rPr>
                      <w:rFonts w:asciiTheme="majorBidi" w:hAnsiTheme="majorBidi" w:cstheme="majorBidi"/>
                      <w:sz w:val="24"/>
                      <w:szCs w:val="24"/>
                    </w:rPr>
                  </w:pPr>
                  <w:r w:rsidRPr="006A2457">
                    <w:rPr>
                      <w:rFonts w:asciiTheme="majorBidi" w:hAnsiTheme="majorBidi" w:cstheme="majorBidi"/>
                      <w:sz w:val="24"/>
                      <w:szCs w:val="24"/>
                    </w:rPr>
                    <w:t xml:space="preserve">Quand un </w:t>
                  </w:r>
                  <w:r>
                    <w:rPr>
                      <w:rFonts w:asciiTheme="majorBidi" w:hAnsiTheme="majorBidi" w:cstheme="majorBidi"/>
                      <w:sz w:val="24"/>
                      <w:szCs w:val="24"/>
                    </w:rPr>
                    <w:t xml:space="preserve">une portion de solution entre </w:t>
                  </w:r>
                  <w:r w:rsidRPr="006A2457">
                    <w:rPr>
                      <w:rFonts w:asciiTheme="majorBidi" w:hAnsiTheme="majorBidi" w:cstheme="majorBidi"/>
                      <w:sz w:val="24"/>
                      <w:szCs w:val="24"/>
                    </w:rPr>
                    <w:t xml:space="preserve">deux plaques </w:t>
                  </w:r>
                  <w:proofErr w:type="gramStart"/>
                  <w:r w:rsidRPr="006A2457">
                    <w:rPr>
                      <w:rFonts w:asciiTheme="majorBidi" w:hAnsiTheme="majorBidi" w:cstheme="majorBidi"/>
                      <w:sz w:val="24"/>
                      <w:szCs w:val="24"/>
                    </w:rPr>
                    <w:t>métalliques</w:t>
                  </w:r>
                  <w:r>
                    <w:rPr>
                      <w:rFonts w:asciiTheme="majorBidi" w:hAnsiTheme="majorBidi" w:cstheme="majorBidi"/>
                      <w:sz w:val="24"/>
                      <w:szCs w:val="24"/>
                    </w:rPr>
                    <w:t xml:space="preserve"> </w:t>
                  </w:r>
                  <w:r w:rsidRPr="006A2457">
                    <w:rPr>
                      <w:rFonts w:asciiTheme="majorBidi" w:hAnsiTheme="majorBidi" w:cstheme="majorBidi"/>
                      <w:sz w:val="24"/>
                      <w:szCs w:val="24"/>
                    </w:rPr>
                    <w:t>,</w:t>
                  </w:r>
                  <w:proofErr w:type="gramEnd"/>
                  <w:r w:rsidRPr="006A2457">
                    <w:rPr>
                      <w:rFonts w:asciiTheme="majorBidi" w:hAnsiTheme="majorBidi" w:cstheme="majorBidi"/>
                      <w:sz w:val="24"/>
                      <w:szCs w:val="24"/>
                    </w:rPr>
                    <w:t xml:space="preserve"> soumis à une tension U, est traversé par un courant d’intensité I, le quotient U/I est constant.</w:t>
                  </w:r>
                </w:p>
                <w:p w:rsidR="00AB3AA4" w:rsidRPr="006A2457" w:rsidRDefault="00AB3AA4" w:rsidP="00966EAA">
                  <w:pPr>
                    <w:pStyle w:val="Corpsdetexte"/>
                    <w:rPr>
                      <w:rFonts w:asciiTheme="majorBidi" w:hAnsiTheme="majorBidi" w:cstheme="majorBidi"/>
                      <w:sz w:val="24"/>
                      <w:szCs w:val="24"/>
                    </w:rPr>
                  </w:pPr>
                  <w:r w:rsidRPr="006A2457">
                    <w:rPr>
                      <w:rFonts w:asciiTheme="majorBidi" w:hAnsiTheme="majorBidi" w:cstheme="majorBidi"/>
                      <w:sz w:val="24"/>
                      <w:szCs w:val="24"/>
                    </w:rPr>
                    <w:t xml:space="preserve">Ce rapport est appelé </w:t>
                  </w:r>
                  <w:r w:rsidRPr="00775D51">
                    <w:rPr>
                      <w:rFonts w:asciiTheme="majorBidi" w:hAnsiTheme="majorBidi" w:cstheme="majorBidi"/>
                      <w:sz w:val="24"/>
                      <w:szCs w:val="24"/>
                    </w:rPr>
                    <w:t>résistance</w:t>
                  </w:r>
                  <w:r w:rsidRPr="006A2457">
                    <w:rPr>
                      <w:rFonts w:asciiTheme="majorBidi" w:hAnsiTheme="majorBidi" w:cstheme="majorBidi"/>
                      <w:sz w:val="24"/>
                      <w:szCs w:val="24"/>
                    </w:rPr>
                    <w:t xml:space="preserve"> R du </w:t>
                  </w:r>
                  <w:r>
                    <w:rPr>
                      <w:rFonts w:asciiTheme="majorBidi" w:hAnsiTheme="majorBidi" w:cstheme="majorBidi"/>
                      <w:sz w:val="24"/>
                      <w:szCs w:val="24"/>
                    </w:rPr>
                    <w:t xml:space="preserve">cette portion de solution </w:t>
                  </w:r>
                  <w:r w:rsidR="00CD4576">
                    <w:rPr>
                      <w:rFonts w:asciiTheme="majorBidi" w:hAnsiTheme="majorBidi" w:cstheme="majorBidi"/>
                      <w:noProof/>
                      <w:sz w:val="24"/>
                      <w:szCs w:val="24"/>
                    </w:rPr>
                    <w:pict>
                      <v:shapetype id="_x0000_t202" coordsize="21600,21600" o:spt="202" path="m,l,21600r21600,l21600,xe">
                        <v:stroke joinstyle="miter"/>
                        <v:path gradientshapeok="t" o:connecttype="rect"/>
                      </v:shapetype>
                      <v:shape id="_x0000_s1073" type="#_x0000_t202" style="position:absolute;margin-left:3in;margin-top:7pt;width:89.4pt;height:70pt;z-index:251661312;mso-wrap-style:none;mso-position-horizontal-relative:text;mso-position-vertical-relative:text" stroked="f">
                        <v:textbox style="mso-next-textbox:#_x0000_s1073;mso-fit-shape-to-text:t">
                          <w:txbxContent>
                            <w:p w:rsidR="00AB3AA4" w:rsidRDefault="00AB3AA4" w:rsidP="00AB3AA4"/>
                          </w:txbxContent>
                        </v:textbox>
                        <w10:wrap type="square"/>
                      </v:shape>
                    </w:pict>
                  </w:r>
                  <w:r w:rsidR="00966EAA">
                    <w:rPr>
                      <w:rFonts w:asciiTheme="majorBidi" w:hAnsiTheme="majorBidi" w:cstheme="majorBidi"/>
                      <w:sz w:val="24"/>
                      <w:szCs w:val="24"/>
                    </w:rPr>
                    <w:t xml:space="preserve">(comme résistance </w:t>
                  </w:r>
                  <w:proofErr w:type="spellStart"/>
                  <w:r w:rsidR="00966EAA">
                    <w:rPr>
                      <w:rFonts w:asciiTheme="majorBidi" w:hAnsiTheme="majorBidi" w:cstheme="majorBidi"/>
                      <w:sz w:val="24"/>
                      <w:szCs w:val="24"/>
                    </w:rPr>
                    <w:t>electrique</w:t>
                  </w:r>
                  <w:proofErr w:type="spellEnd"/>
                  <w:r w:rsidR="00966EAA">
                    <w:rPr>
                      <w:rFonts w:asciiTheme="majorBidi" w:hAnsiTheme="majorBidi" w:cstheme="majorBidi"/>
                      <w:sz w:val="24"/>
                      <w:szCs w:val="24"/>
                    </w:rPr>
                    <w:t xml:space="preserve">) </w:t>
                  </w:r>
                </w:p>
                <w:p w:rsidR="00AB3AA4" w:rsidRPr="006A2457" w:rsidRDefault="00AB3AA4" w:rsidP="002A2338">
                  <w:pPr>
                    <w:pStyle w:val="Corpsdetexte"/>
                    <w:rPr>
                      <w:rFonts w:asciiTheme="majorBidi" w:hAnsiTheme="majorBidi" w:cstheme="majorBidi"/>
                      <w:sz w:val="24"/>
                      <w:szCs w:val="24"/>
                    </w:rPr>
                  </w:pPr>
                  <w:r w:rsidRPr="006A2457">
                    <w:rPr>
                      <w:rFonts w:asciiTheme="majorBidi" w:hAnsiTheme="majorBidi" w:cstheme="majorBidi"/>
                      <w:sz w:val="24"/>
                      <w:szCs w:val="24"/>
                    </w:rPr>
                    <w:t>Loi d’Ohm</w:t>
                  </w:r>
                  <w:r w:rsidR="00966EAA">
                    <w:rPr>
                      <w:rFonts w:asciiTheme="majorBidi" w:hAnsiTheme="majorBidi" w:cstheme="majorBidi"/>
                      <w:sz w:val="24"/>
                      <w:szCs w:val="24"/>
                    </w:rPr>
                    <w:t xml:space="preserve"> : </w:t>
                  </w:r>
                  <w:r w:rsidR="00966EAA" w:rsidRPr="0023673D">
                    <w:rPr>
                      <w:rFonts w:ascii="Tahoma" w:hAnsi="Tahoma" w:cs="Tahoma"/>
                      <w:b/>
                      <w:bCs/>
                      <w:color w:val="FF0000"/>
                      <w:position w:val="-24"/>
                      <w:sz w:val="20"/>
                      <w:highlight w:val="lightGray"/>
                    </w:rPr>
                    <w:object w:dxaOrig="720" w:dyaOrig="620">
                      <v:shape id="_x0000_i1026" type="#_x0000_t75" style="width:36pt;height:30.75pt" o:ole="">
                        <v:imagedata r:id="rId7" o:title=""/>
                      </v:shape>
                      <o:OLEObject Type="Embed" ProgID="Equation.3" ShapeID="_x0000_i1026" DrawAspect="Content" ObjectID="_1542657789" r:id="rId8"/>
                    </w:object>
                  </w:r>
                  <w:r w:rsidR="00966EAA">
                    <w:rPr>
                      <w:color w:val="FF0000"/>
                      <w:position w:val="-24"/>
                    </w:rPr>
                    <w:t xml:space="preserve"> </w:t>
                  </w:r>
                  <w:r w:rsidR="00966EAA">
                    <w:rPr>
                      <w:rFonts w:asciiTheme="majorBidi" w:hAnsiTheme="majorBidi" w:cstheme="majorBidi"/>
                      <w:sz w:val="24"/>
                      <w:szCs w:val="24"/>
                    </w:rPr>
                    <w:t xml:space="preserve">Avec  </w:t>
                  </w:r>
                  <w:r w:rsidR="00966EAA" w:rsidRPr="00FF3B1B">
                    <w:rPr>
                      <w:position w:val="-50"/>
                    </w:rPr>
                    <w:object w:dxaOrig="880" w:dyaOrig="1120">
                      <v:shape id="_x0000_i1027" type="#_x0000_t75" style="width:44.25pt;height:56.25pt" o:ole="">
                        <v:imagedata r:id="rId9" o:title=""/>
                      </v:shape>
                      <o:OLEObject Type="Embed" ProgID="Equation.3" ShapeID="_x0000_i1027" DrawAspect="Content" ObjectID="_1542657790" r:id="rId10"/>
                    </w:object>
                  </w:r>
                </w:p>
                <w:p w:rsidR="00AB3AA4" w:rsidRPr="006A2457" w:rsidRDefault="00AB3AA4" w:rsidP="00AB3AA4">
                  <w:pPr>
                    <w:pStyle w:val="Corpsdetexte"/>
                    <w:rPr>
                      <w:rFonts w:asciiTheme="majorBidi" w:hAnsiTheme="majorBidi" w:cstheme="majorBidi"/>
                      <w:sz w:val="24"/>
                      <w:szCs w:val="24"/>
                    </w:rPr>
                  </w:pPr>
                  <w:r w:rsidRPr="006A2457">
                    <w:rPr>
                      <w:rFonts w:asciiTheme="majorBidi" w:hAnsiTheme="majorBidi" w:cstheme="majorBidi"/>
                      <w:sz w:val="24"/>
                      <w:szCs w:val="24"/>
                    </w:rPr>
                    <w:t xml:space="preserve">La conductance G d’une portion </w:t>
                  </w:r>
                  <w:r w:rsidR="00966EAA">
                    <w:rPr>
                      <w:rFonts w:asciiTheme="majorBidi" w:hAnsiTheme="majorBidi" w:cstheme="majorBidi"/>
                      <w:sz w:val="24"/>
                      <w:szCs w:val="24"/>
                    </w:rPr>
                    <w:t xml:space="preserve">de solution entre </w:t>
                  </w:r>
                  <w:r w:rsidR="00966EAA" w:rsidRPr="006A2457">
                    <w:rPr>
                      <w:rFonts w:asciiTheme="majorBidi" w:hAnsiTheme="majorBidi" w:cstheme="majorBidi"/>
                      <w:sz w:val="24"/>
                      <w:szCs w:val="24"/>
                    </w:rPr>
                    <w:t xml:space="preserve">deux plaques métalliques </w:t>
                  </w:r>
                  <w:r w:rsidRPr="006A2457">
                    <w:rPr>
                      <w:rFonts w:asciiTheme="majorBidi" w:hAnsiTheme="majorBidi" w:cstheme="majorBidi"/>
                      <w:sz w:val="24"/>
                      <w:szCs w:val="24"/>
                    </w:rPr>
                    <w:t>est égale à l’inverse de sa résistance R.</w:t>
                  </w:r>
                </w:p>
                <w:p w:rsidR="00966EAA" w:rsidRDefault="00966EAA" w:rsidP="00966EAA">
                  <w:pPr>
                    <w:pStyle w:val="Corpsdetexte"/>
                    <w:jc w:val="center"/>
                    <w:rPr>
                      <w:color w:val="FF0000"/>
                      <w:position w:val="-24"/>
                    </w:rPr>
                  </w:pPr>
                  <w:r w:rsidRPr="0023673D">
                    <w:rPr>
                      <w:color w:val="FF0000"/>
                      <w:position w:val="-24"/>
                      <w:highlight w:val="lightGray"/>
                    </w:rPr>
                    <w:object w:dxaOrig="1180" w:dyaOrig="620">
                      <v:shape id="_x0000_i1028" type="#_x0000_t75" style="width:58.5pt;height:30.75pt" o:ole="">
                        <v:imagedata r:id="rId11" o:title=""/>
                      </v:shape>
                      <o:OLEObject Type="Embed" ProgID="Equation.3" ShapeID="_x0000_i1028" DrawAspect="Content" ObjectID="_1542657791" r:id="rId12"/>
                    </w:object>
                  </w:r>
                </w:p>
                <w:p w:rsidR="00AB3AA4" w:rsidRPr="00966EAA" w:rsidRDefault="00966EAA" w:rsidP="00966EAA">
                  <w:pPr>
                    <w:pStyle w:val="Corpsdetexte"/>
                    <w:jc w:val="center"/>
                    <w:rPr>
                      <w:rFonts w:asciiTheme="majorBidi" w:hAnsiTheme="majorBidi" w:cstheme="majorBidi"/>
                      <w:color w:val="FF0000"/>
                      <w:position w:val="-24"/>
                      <w:sz w:val="24"/>
                      <w:szCs w:val="22"/>
                    </w:rPr>
                  </w:pPr>
                  <w:r w:rsidRPr="00966EAA">
                    <w:rPr>
                      <w:rFonts w:ascii="Times New Roman" w:hAnsi="Times New Roman"/>
                      <w:sz w:val="24"/>
                      <w:szCs w:val="22"/>
                    </w:rPr>
                    <w:t>se mesure en Siemens  symbole S</w:t>
                  </w:r>
                </w:p>
              </w:tc>
              <w:tc>
                <w:tcPr>
                  <w:tcW w:w="4521" w:type="dxa"/>
                </w:tcPr>
                <w:p w:rsidR="0005153C" w:rsidRDefault="002A2338" w:rsidP="004408F3">
                  <w:pPr>
                    <w:tabs>
                      <w:tab w:val="left" w:pos="709"/>
                      <w:tab w:val="left" w:pos="2580"/>
                      <w:tab w:val="left" w:pos="3400"/>
                      <w:tab w:val="left" w:pos="4560"/>
                      <w:tab w:val="left" w:pos="5060"/>
                      <w:tab w:val="left" w:pos="6800"/>
                      <w:tab w:val="left" w:pos="8340"/>
                      <w:tab w:val="left" w:pos="8540"/>
                    </w:tabs>
                    <w:jc w:val="both"/>
                    <w:rPr>
                      <w:rFonts w:asciiTheme="majorBidi" w:hAnsiTheme="majorBidi" w:cstheme="majorBidi"/>
                      <w:color w:val="00B050"/>
                      <w:sz w:val="28"/>
                      <w:szCs w:val="28"/>
                      <w:lang w:bidi="ar-MA"/>
                    </w:rPr>
                  </w:pPr>
                  <w:r>
                    <w:object w:dxaOrig="4215" w:dyaOrig="4380">
                      <v:shape id="_x0000_i1048" type="#_x0000_t75" style="width:210.75pt;height:153pt" o:ole="">
                        <v:imagedata r:id="rId13" o:title=""/>
                      </v:shape>
                      <o:OLEObject Type="Embed" ProgID="PBrush" ShapeID="_x0000_i1048" DrawAspect="Content" ObjectID="_1542657792" r:id="rId14"/>
                    </w:object>
                  </w:r>
                </w:p>
                <w:p w:rsidR="00AB3AA4" w:rsidRPr="0005153C" w:rsidRDefault="0005153C" w:rsidP="0005153C">
                  <w:pPr>
                    <w:pStyle w:val="Corpsdetexte"/>
                    <w:ind w:left="34"/>
                    <w:rPr>
                      <w:rFonts w:asciiTheme="majorBidi" w:hAnsiTheme="majorBidi" w:cstheme="majorBidi"/>
                      <w:sz w:val="24"/>
                      <w:szCs w:val="24"/>
                    </w:rPr>
                  </w:pPr>
                  <w:r w:rsidRPr="0005153C">
                    <w:rPr>
                      <w:rFonts w:asciiTheme="majorBidi" w:hAnsiTheme="majorBidi" w:cstheme="majorBidi"/>
                      <w:sz w:val="24"/>
                      <w:szCs w:val="24"/>
                    </w:rPr>
                    <w:t xml:space="preserve">L’ensemble générateur, ampèremètre et voltmètre peut être réuni dans un appareil appelé  </w:t>
                  </w:r>
                  <w:r w:rsidRPr="0005153C">
                    <w:rPr>
                      <w:rFonts w:asciiTheme="majorBidi" w:hAnsiTheme="majorBidi" w:cstheme="majorBidi"/>
                      <w:color w:val="FF0000"/>
                      <w:sz w:val="24"/>
                      <w:szCs w:val="24"/>
                      <w:u w:val="single"/>
                    </w:rPr>
                    <w:t>conductimètre</w:t>
                  </w:r>
                  <w:r w:rsidRPr="0005153C">
                    <w:rPr>
                      <w:rFonts w:asciiTheme="majorBidi" w:hAnsiTheme="majorBidi" w:cstheme="majorBidi"/>
                      <w:sz w:val="24"/>
                      <w:szCs w:val="24"/>
                    </w:rPr>
                    <w:t>.</w:t>
                  </w:r>
                </w:p>
              </w:tc>
            </w:tr>
          </w:tbl>
          <w:p w:rsidR="00C35177" w:rsidRPr="00C35177" w:rsidRDefault="00C35177" w:rsidP="006A2457">
            <w:pPr>
              <w:tabs>
                <w:tab w:val="left" w:pos="709"/>
                <w:tab w:val="left" w:pos="2580"/>
                <w:tab w:val="left" w:pos="3400"/>
                <w:tab w:val="left" w:pos="4560"/>
                <w:tab w:val="left" w:pos="5060"/>
                <w:tab w:val="left" w:pos="6800"/>
                <w:tab w:val="left" w:pos="8340"/>
                <w:tab w:val="left" w:pos="8540"/>
              </w:tabs>
              <w:jc w:val="both"/>
              <w:rPr>
                <w:rFonts w:asciiTheme="majorBidi" w:hAnsiTheme="majorBidi" w:cstheme="majorBidi"/>
                <w:b w:val="0"/>
                <w:bCs w:val="0"/>
                <w:sz w:val="24"/>
                <w:szCs w:val="24"/>
              </w:rPr>
            </w:pPr>
          </w:p>
        </w:tc>
      </w:tr>
      <w:tr w:rsidR="005B5117" w:rsidRPr="005B5117" w:rsidTr="006F7FBA">
        <w:tc>
          <w:tcPr>
            <w:tcW w:w="11023" w:type="dxa"/>
            <w:tcBorders>
              <w:top w:val="single" w:sz="12" w:space="0" w:color="auto"/>
              <w:left w:val="nil"/>
              <w:bottom w:val="single" w:sz="12" w:space="0" w:color="auto"/>
              <w:right w:val="nil"/>
            </w:tcBorders>
          </w:tcPr>
          <w:p w:rsidR="005B5117" w:rsidRPr="00B709B4" w:rsidRDefault="002524DC" w:rsidP="00B709B4">
            <w:pPr>
              <w:tabs>
                <w:tab w:val="left" w:pos="2085"/>
              </w:tabs>
              <w:bidi/>
              <w:jc w:val="right"/>
              <w:rPr>
                <w:rtl/>
              </w:rPr>
            </w:pPr>
            <w:r>
              <w:rPr>
                <w:rFonts w:asciiTheme="majorBidi" w:hAnsiTheme="majorBidi" w:cstheme="majorBidi"/>
                <w:color w:val="FF0000"/>
                <w:sz w:val="28"/>
                <w:szCs w:val="28"/>
                <w:lang w:bidi="ar-MA"/>
              </w:rPr>
              <w:t xml:space="preserve">2- </w:t>
            </w:r>
            <w:r w:rsidR="00B709B4" w:rsidRPr="00B709B4">
              <w:rPr>
                <w:rFonts w:asciiTheme="majorBidi" w:hAnsiTheme="majorBidi" w:cstheme="majorBidi"/>
                <w:color w:val="FF0000"/>
                <w:sz w:val="28"/>
                <w:szCs w:val="28"/>
                <w:lang w:bidi="ar-MA"/>
              </w:rPr>
              <w:t>Facteurs influençant la conductance</w:t>
            </w:r>
          </w:p>
        </w:tc>
      </w:tr>
      <w:tr w:rsidR="00B709B4" w:rsidRPr="005B5117" w:rsidTr="006F7FBA">
        <w:tc>
          <w:tcPr>
            <w:tcW w:w="11023" w:type="dxa"/>
            <w:tcBorders>
              <w:top w:val="single" w:sz="12" w:space="0" w:color="auto"/>
              <w:left w:val="single" w:sz="12" w:space="0" w:color="auto"/>
              <w:bottom w:val="single" w:sz="12" w:space="0" w:color="auto"/>
              <w:right w:val="single" w:sz="12" w:space="0" w:color="auto"/>
            </w:tcBorders>
          </w:tcPr>
          <w:p w:rsidR="00B709B4" w:rsidRPr="00B709B4" w:rsidRDefault="00B709B4" w:rsidP="00B709B4">
            <w:pPr>
              <w:pStyle w:val="Corpsdetexte"/>
              <w:rPr>
                <w:rFonts w:asciiTheme="majorBidi" w:hAnsiTheme="majorBidi" w:cstheme="majorBidi"/>
                <w:bCs/>
                <w:sz w:val="24"/>
                <w:szCs w:val="22"/>
              </w:rPr>
            </w:pPr>
            <w:r w:rsidRPr="00B709B4">
              <w:rPr>
                <w:rFonts w:asciiTheme="majorBidi" w:hAnsiTheme="majorBidi" w:cstheme="majorBidi"/>
                <w:bCs/>
                <w:sz w:val="24"/>
                <w:szCs w:val="22"/>
              </w:rPr>
              <w:t xml:space="preserve">La conductance G dépend de la nature de la solution. </w:t>
            </w:r>
          </w:p>
          <w:p w:rsidR="00B709B4" w:rsidRPr="00B709B4" w:rsidRDefault="00B709B4" w:rsidP="00B709B4">
            <w:pPr>
              <w:pStyle w:val="Corpsdetexte"/>
              <w:rPr>
                <w:rFonts w:asciiTheme="majorBidi" w:hAnsiTheme="majorBidi" w:cstheme="majorBidi"/>
                <w:bCs/>
                <w:sz w:val="24"/>
                <w:szCs w:val="22"/>
              </w:rPr>
            </w:pPr>
            <w:r w:rsidRPr="00B709B4">
              <w:rPr>
                <w:rFonts w:asciiTheme="majorBidi" w:hAnsiTheme="majorBidi" w:cstheme="majorBidi"/>
                <w:bCs/>
                <w:sz w:val="24"/>
                <w:szCs w:val="22"/>
              </w:rPr>
              <w:t>Pour une solution donnée, la conductance augmente quand :</w:t>
            </w:r>
          </w:p>
          <w:p w:rsidR="00B709B4" w:rsidRPr="00B709B4" w:rsidRDefault="00B709B4" w:rsidP="00B709B4">
            <w:pPr>
              <w:pStyle w:val="Corpsdetexte"/>
              <w:numPr>
                <w:ilvl w:val="0"/>
                <w:numId w:val="3"/>
              </w:numPr>
              <w:tabs>
                <w:tab w:val="clear" w:pos="360"/>
                <w:tab w:val="num" w:pos="142"/>
              </w:tabs>
              <w:ind w:left="0" w:firstLine="0"/>
              <w:rPr>
                <w:rFonts w:asciiTheme="majorBidi" w:hAnsiTheme="majorBidi" w:cstheme="majorBidi"/>
                <w:bCs/>
                <w:sz w:val="24"/>
                <w:szCs w:val="22"/>
              </w:rPr>
            </w:pPr>
            <w:r w:rsidRPr="00B709B4">
              <w:rPr>
                <w:rFonts w:asciiTheme="majorBidi" w:hAnsiTheme="majorBidi" w:cstheme="majorBidi"/>
                <w:bCs/>
                <w:sz w:val="24"/>
                <w:szCs w:val="22"/>
              </w:rPr>
              <w:t>La surface S d’une électrode augmente ;</w:t>
            </w:r>
          </w:p>
          <w:p w:rsidR="00B709B4" w:rsidRPr="00B709B4" w:rsidRDefault="00B709B4" w:rsidP="00B709B4">
            <w:pPr>
              <w:pStyle w:val="Corpsdetexte"/>
              <w:numPr>
                <w:ilvl w:val="0"/>
                <w:numId w:val="3"/>
              </w:numPr>
              <w:tabs>
                <w:tab w:val="clear" w:pos="360"/>
                <w:tab w:val="num" w:pos="142"/>
              </w:tabs>
              <w:ind w:left="0" w:firstLine="0"/>
              <w:rPr>
                <w:rFonts w:asciiTheme="majorBidi" w:hAnsiTheme="majorBidi" w:cstheme="majorBidi"/>
                <w:bCs/>
                <w:sz w:val="24"/>
                <w:szCs w:val="22"/>
              </w:rPr>
            </w:pPr>
            <w:r w:rsidRPr="00B709B4">
              <w:rPr>
                <w:rFonts w:asciiTheme="majorBidi" w:hAnsiTheme="majorBidi" w:cstheme="majorBidi"/>
                <w:bCs/>
                <w:sz w:val="24"/>
                <w:szCs w:val="22"/>
              </w:rPr>
              <w:t xml:space="preserve">la distance </w:t>
            </w:r>
            <w:r>
              <w:rPr>
                <w:rFonts w:asciiTheme="majorBidi" w:hAnsiTheme="majorBidi" w:cstheme="majorBidi"/>
                <w:bCs/>
                <w:sz w:val="24"/>
                <w:szCs w:val="22"/>
              </w:rPr>
              <w:t>L</w:t>
            </w:r>
            <w:r w:rsidRPr="00B709B4">
              <w:rPr>
                <w:rFonts w:asciiTheme="majorBidi" w:hAnsiTheme="majorBidi" w:cstheme="majorBidi"/>
                <w:bCs/>
                <w:sz w:val="24"/>
                <w:szCs w:val="22"/>
              </w:rPr>
              <w:t xml:space="preserve"> entre les électrodes diminue ;</w:t>
            </w:r>
          </w:p>
          <w:p w:rsidR="00B709B4" w:rsidRPr="00B709B4" w:rsidRDefault="00B709B4" w:rsidP="00B709B4">
            <w:pPr>
              <w:pStyle w:val="Corpsdetexte"/>
              <w:numPr>
                <w:ilvl w:val="0"/>
                <w:numId w:val="3"/>
              </w:numPr>
              <w:tabs>
                <w:tab w:val="clear" w:pos="360"/>
                <w:tab w:val="num" w:pos="142"/>
              </w:tabs>
              <w:ind w:left="0" w:firstLine="0"/>
              <w:rPr>
                <w:rFonts w:asciiTheme="majorBidi" w:hAnsiTheme="majorBidi" w:cstheme="majorBidi"/>
                <w:bCs/>
                <w:sz w:val="24"/>
                <w:szCs w:val="22"/>
              </w:rPr>
            </w:pPr>
            <w:r w:rsidRPr="00B709B4">
              <w:rPr>
                <w:rFonts w:asciiTheme="majorBidi" w:hAnsiTheme="majorBidi" w:cstheme="majorBidi"/>
                <w:bCs/>
                <w:sz w:val="24"/>
                <w:szCs w:val="22"/>
              </w:rPr>
              <w:t xml:space="preserve">la température </w:t>
            </w:r>
            <w:r w:rsidRPr="00B709B4">
              <w:rPr>
                <w:rFonts w:asciiTheme="majorBidi" w:hAnsiTheme="majorBidi" w:cstheme="majorBidi"/>
                <w:bCs/>
                <w:sz w:val="24"/>
                <w:szCs w:val="22"/>
              </w:rPr>
              <w:sym w:font="Symbol" w:char="F071"/>
            </w:r>
            <w:r w:rsidRPr="00B709B4">
              <w:rPr>
                <w:rFonts w:asciiTheme="majorBidi" w:hAnsiTheme="majorBidi" w:cstheme="majorBidi"/>
                <w:bCs/>
                <w:sz w:val="24"/>
                <w:szCs w:val="22"/>
              </w:rPr>
              <w:t xml:space="preserve"> de la solution augmente ;</w:t>
            </w:r>
          </w:p>
          <w:p w:rsidR="00B709B4" w:rsidRPr="00B709B4" w:rsidRDefault="00B709B4" w:rsidP="00B709B4">
            <w:pPr>
              <w:pStyle w:val="Corpsdetexte"/>
              <w:numPr>
                <w:ilvl w:val="0"/>
                <w:numId w:val="3"/>
              </w:numPr>
              <w:tabs>
                <w:tab w:val="clear" w:pos="360"/>
                <w:tab w:val="num" w:pos="142"/>
              </w:tabs>
              <w:ind w:left="0" w:firstLine="0"/>
              <w:rPr>
                <w:rFonts w:asciiTheme="majorBidi" w:hAnsiTheme="majorBidi" w:cstheme="majorBidi"/>
                <w:bCs/>
                <w:sz w:val="24"/>
                <w:szCs w:val="22"/>
                <w:rtl/>
              </w:rPr>
            </w:pPr>
            <w:r w:rsidRPr="00B709B4">
              <w:rPr>
                <w:rFonts w:asciiTheme="majorBidi" w:hAnsiTheme="majorBidi" w:cstheme="majorBidi"/>
                <w:bCs/>
                <w:sz w:val="24"/>
                <w:szCs w:val="22"/>
              </w:rPr>
              <w:t>la concentration C de la solution augmente (G est proportionnelle à C).</w:t>
            </w:r>
          </w:p>
        </w:tc>
      </w:tr>
      <w:tr w:rsidR="005B5117" w:rsidRPr="005B5117" w:rsidTr="006F7FBA">
        <w:tc>
          <w:tcPr>
            <w:tcW w:w="11023" w:type="dxa"/>
            <w:tcBorders>
              <w:top w:val="single" w:sz="12" w:space="0" w:color="auto"/>
              <w:left w:val="nil"/>
              <w:bottom w:val="single" w:sz="12" w:space="0" w:color="auto"/>
              <w:right w:val="nil"/>
            </w:tcBorders>
          </w:tcPr>
          <w:p w:rsidR="005B5117" w:rsidRPr="005B5117" w:rsidRDefault="002524DC" w:rsidP="00B709B4">
            <w:pPr>
              <w:tabs>
                <w:tab w:val="left" w:pos="2085"/>
              </w:tabs>
              <w:bidi/>
              <w:jc w:val="right"/>
              <w:rPr>
                <w:rFonts w:asciiTheme="majorBidi" w:hAnsiTheme="majorBidi" w:cstheme="majorBidi"/>
                <w:sz w:val="24"/>
                <w:szCs w:val="24"/>
                <w:rtl/>
              </w:rPr>
            </w:pPr>
            <w:r>
              <w:rPr>
                <w:rFonts w:asciiTheme="majorBidi" w:hAnsiTheme="majorBidi" w:cstheme="majorBidi"/>
                <w:color w:val="FF0000"/>
                <w:sz w:val="28"/>
                <w:szCs w:val="28"/>
                <w:lang w:bidi="ar-MA"/>
              </w:rPr>
              <w:t xml:space="preserve">3- </w:t>
            </w:r>
            <w:r w:rsidR="005B5117" w:rsidRPr="00B709B4">
              <w:rPr>
                <w:rFonts w:asciiTheme="majorBidi" w:hAnsiTheme="majorBidi" w:cstheme="majorBidi"/>
                <w:color w:val="FF0000"/>
                <w:sz w:val="28"/>
                <w:szCs w:val="28"/>
                <w:lang w:bidi="ar-MA"/>
              </w:rPr>
              <w:t xml:space="preserve">Courbe d’étalonnage </w:t>
            </w:r>
          </w:p>
        </w:tc>
      </w:tr>
      <w:tr w:rsidR="005B5117" w:rsidRPr="005B5117" w:rsidTr="00BB495D">
        <w:trPr>
          <w:trHeight w:val="50"/>
        </w:trPr>
        <w:tc>
          <w:tcPr>
            <w:tcW w:w="11023" w:type="dxa"/>
            <w:tcBorders>
              <w:top w:val="single" w:sz="12" w:space="0" w:color="auto"/>
              <w:left w:val="single" w:sz="12" w:space="0" w:color="auto"/>
              <w:bottom w:val="single" w:sz="12" w:space="0" w:color="auto"/>
              <w:right w:val="single" w:sz="12" w:space="0" w:color="auto"/>
            </w:tcBorders>
          </w:tcPr>
          <w:tbl>
            <w:tblPr>
              <w:tblStyle w:val="Grilledutableau"/>
              <w:tblW w:w="0" w:type="auto"/>
              <w:tblLook w:val="04A0"/>
            </w:tblPr>
            <w:tblGrid>
              <w:gridCol w:w="6124"/>
              <w:gridCol w:w="4351"/>
            </w:tblGrid>
            <w:tr w:rsidR="00EB284C" w:rsidTr="002A2338">
              <w:trPr>
                <w:trHeight w:val="2295"/>
              </w:trPr>
              <w:tc>
                <w:tcPr>
                  <w:tcW w:w="6124" w:type="dxa"/>
                  <w:tcBorders>
                    <w:top w:val="nil"/>
                    <w:left w:val="nil"/>
                    <w:bottom w:val="nil"/>
                  </w:tcBorders>
                  <w:vAlign w:val="center"/>
                </w:tcPr>
                <w:p w:rsidR="002A2338" w:rsidRDefault="002A2338" w:rsidP="002A2338">
                  <w:r w:rsidRPr="00EB284C">
                    <w:rPr>
                      <w:rFonts w:ascii="Times New Roman" w:hAnsi="Times New Roman" w:cs="Times New Roman"/>
                      <w:b w:val="0"/>
                      <w:bCs w:val="0"/>
                      <w:sz w:val="24"/>
                      <w:szCs w:val="24"/>
                    </w:rPr>
                    <w:t xml:space="preserve">On réalise une série de mesures </w:t>
                  </w:r>
                  <w:r>
                    <w:rPr>
                      <w:rFonts w:ascii="Times New Roman" w:hAnsi="Times New Roman" w:cs="Times New Roman"/>
                      <w:b w:val="0"/>
                      <w:bCs w:val="0"/>
                      <w:sz w:val="24"/>
                      <w:szCs w:val="24"/>
                    </w:rPr>
                    <w:t xml:space="preserve">de conductance </w:t>
                  </w:r>
                  <w:r w:rsidRPr="00EB284C">
                    <w:rPr>
                      <w:rFonts w:ascii="Times New Roman" w:hAnsi="Times New Roman" w:cs="Times New Roman"/>
                      <w:b w:val="0"/>
                      <w:bCs w:val="0"/>
                      <w:sz w:val="24"/>
                      <w:szCs w:val="24"/>
                    </w:rPr>
                    <w:t xml:space="preserve"> pour des solutions de concentrations connues afin de tracer la courbe d'évolution de cette </w:t>
                  </w:r>
                  <w:r>
                    <w:rPr>
                      <w:rFonts w:ascii="Times New Roman" w:hAnsi="Times New Roman" w:cs="Times New Roman"/>
                      <w:b w:val="0"/>
                      <w:bCs w:val="0"/>
                      <w:sz w:val="24"/>
                      <w:szCs w:val="24"/>
                    </w:rPr>
                    <w:t>conductance</w:t>
                  </w:r>
                  <w:r w:rsidRPr="00EB284C">
                    <w:rPr>
                      <w:rFonts w:ascii="Times New Roman" w:hAnsi="Times New Roman" w:cs="Times New Roman"/>
                      <w:b w:val="0"/>
                      <w:bCs w:val="0"/>
                      <w:sz w:val="24"/>
                      <w:szCs w:val="24"/>
                    </w:rPr>
                    <w:t xml:space="preserve"> en fonction de la concentration.</w:t>
                  </w:r>
                  <w:r>
                    <w:t xml:space="preserve"> </w:t>
                  </w:r>
                </w:p>
                <w:p w:rsidR="002A2338" w:rsidRDefault="002A2338" w:rsidP="002A2338">
                  <w:pPr>
                    <w:rPr>
                      <w:rFonts w:ascii="Times New Roman" w:hAnsi="Times New Roman" w:cs="Times New Roman"/>
                      <w:b w:val="0"/>
                      <w:bCs w:val="0"/>
                      <w:sz w:val="24"/>
                      <w:szCs w:val="24"/>
                    </w:rPr>
                  </w:pPr>
                </w:p>
                <w:p w:rsidR="00BB495D" w:rsidRDefault="00EB284C" w:rsidP="002A2338">
                  <w:pPr>
                    <w:spacing w:line="360" w:lineRule="auto"/>
                    <w:rPr>
                      <w:rFonts w:asciiTheme="majorBidi" w:hAnsiTheme="majorBidi" w:cstheme="majorBidi"/>
                      <w:b w:val="0"/>
                      <w:bCs w:val="0"/>
                      <w:sz w:val="24"/>
                      <w:szCs w:val="24"/>
                    </w:rPr>
                  </w:pPr>
                  <w:r w:rsidRPr="00EB284C">
                    <w:rPr>
                      <w:rFonts w:asciiTheme="majorBidi" w:hAnsiTheme="majorBidi" w:cstheme="majorBidi"/>
                      <w:b w:val="0"/>
                      <w:bCs w:val="0"/>
                      <w:sz w:val="24"/>
                      <w:szCs w:val="24"/>
                    </w:rPr>
                    <w:t xml:space="preserve">La conductance varie en fonction de la concentration suivant la loi de </w:t>
                  </w:r>
                  <w:proofErr w:type="spellStart"/>
                  <w:r w:rsidRPr="00EB284C">
                    <w:rPr>
                      <w:rFonts w:asciiTheme="majorBidi" w:hAnsiTheme="majorBidi" w:cstheme="majorBidi"/>
                      <w:b w:val="0"/>
                      <w:bCs w:val="0"/>
                      <w:sz w:val="24"/>
                      <w:szCs w:val="24"/>
                    </w:rPr>
                    <w:t>Kohlraush</w:t>
                  </w:r>
                  <w:proofErr w:type="spellEnd"/>
                  <w:proofErr w:type="gramStart"/>
                  <w:r w:rsidRPr="00EB284C">
                    <w:rPr>
                      <w:rFonts w:asciiTheme="majorBidi" w:hAnsiTheme="majorBidi" w:cstheme="majorBidi"/>
                      <w:b w:val="0"/>
                      <w:bCs w:val="0"/>
                      <w:sz w:val="24"/>
                      <w:szCs w:val="24"/>
                    </w:rPr>
                    <w:t>:  </w:t>
                  </w:r>
                  <w:r w:rsidR="002A2338" w:rsidRPr="0023673D">
                    <w:rPr>
                      <w:rStyle w:val="lang-el"/>
                      <w:rFonts w:asciiTheme="majorBidi" w:hAnsiTheme="majorBidi" w:cstheme="majorBidi"/>
                      <w:b w:val="0"/>
                      <w:bCs w:val="0"/>
                      <w:sz w:val="24"/>
                      <w:szCs w:val="24"/>
                      <w:highlight w:val="lightGray"/>
                    </w:rPr>
                    <w:t>G</w:t>
                  </w:r>
                  <w:proofErr w:type="gramEnd"/>
                  <w:r w:rsidR="002A2338" w:rsidRPr="0023673D">
                    <w:rPr>
                      <w:rStyle w:val="lang-el"/>
                      <w:rFonts w:asciiTheme="majorBidi" w:hAnsiTheme="majorBidi" w:cstheme="majorBidi"/>
                      <w:b w:val="0"/>
                      <w:bCs w:val="0"/>
                      <w:sz w:val="24"/>
                      <w:szCs w:val="24"/>
                      <w:highlight w:val="lightGray"/>
                      <w:lang w:val="el-GR"/>
                    </w:rPr>
                    <w:t xml:space="preserve"> </w:t>
                  </w:r>
                  <w:r w:rsidR="002A2338" w:rsidRPr="0023673D">
                    <w:rPr>
                      <w:rFonts w:asciiTheme="majorBidi" w:hAnsiTheme="majorBidi" w:cstheme="majorBidi"/>
                      <w:b w:val="0"/>
                      <w:bCs w:val="0"/>
                      <w:sz w:val="24"/>
                      <w:szCs w:val="24"/>
                      <w:highlight w:val="lightGray"/>
                    </w:rPr>
                    <w:t>= k x C</w:t>
                  </w:r>
                </w:p>
                <w:p w:rsidR="00EB284C" w:rsidRPr="00EB284C" w:rsidRDefault="00EB284C" w:rsidP="002A2338">
                  <w:pPr>
                    <w:spacing w:line="360" w:lineRule="auto"/>
                    <w:rPr>
                      <w:rFonts w:asciiTheme="majorBidi" w:hAnsiTheme="majorBidi" w:cstheme="majorBidi"/>
                      <w:b w:val="0"/>
                      <w:bCs w:val="0"/>
                      <w:sz w:val="24"/>
                      <w:szCs w:val="24"/>
                    </w:rPr>
                  </w:pPr>
                </w:p>
              </w:tc>
              <w:tc>
                <w:tcPr>
                  <w:tcW w:w="4351" w:type="dxa"/>
                  <w:vAlign w:val="center"/>
                </w:tcPr>
                <w:p w:rsidR="00EB284C" w:rsidRDefault="009A0EA3" w:rsidP="002A2338">
                  <w:pPr>
                    <w:jc w:val="center"/>
                    <w:rPr>
                      <w:rFonts w:ascii="Times New Roman" w:hAnsi="Times New Roman" w:cs="Times New Roman"/>
                      <w:b w:val="0"/>
                      <w:bCs w:val="0"/>
                      <w:sz w:val="24"/>
                      <w:szCs w:val="24"/>
                    </w:rPr>
                  </w:pPr>
                  <w:r>
                    <w:rPr>
                      <w:noProof/>
                    </w:rPr>
                    <w:drawing>
                      <wp:inline distT="0" distB="0" distL="0" distR="0">
                        <wp:extent cx="2085975" cy="1333500"/>
                        <wp:effectExtent l="19050" t="0" r="9525" b="0"/>
                        <wp:docPr id="63" name="Image 63" descr="Conductimetrie-courbe-etalonnage-conductiv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onductimetrie-courbe-etalonnage-conductivite.png"/>
                                <pic:cNvPicPr>
                                  <a:picLocks noChangeAspect="1" noChangeArrowheads="1"/>
                                </pic:cNvPicPr>
                              </pic:nvPicPr>
                              <pic:blipFill>
                                <a:blip r:embed="rId15"/>
                                <a:srcRect/>
                                <a:stretch>
                                  <a:fillRect/>
                                </a:stretch>
                              </pic:blipFill>
                              <pic:spPr bwMode="auto">
                                <a:xfrm>
                                  <a:off x="0" y="0"/>
                                  <a:ext cx="2085975" cy="1333500"/>
                                </a:xfrm>
                                <a:prstGeom prst="rect">
                                  <a:avLst/>
                                </a:prstGeom>
                                <a:noFill/>
                                <a:ln w="9525">
                                  <a:noFill/>
                                  <a:miter lim="800000"/>
                                  <a:headEnd/>
                                  <a:tailEnd/>
                                </a:ln>
                              </pic:spPr>
                            </pic:pic>
                          </a:graphicData>
                        </a:graphic>
                      </wp:inline>
                    </w:drawing>
                  </w:r>
                </w:p>
              </w:tc>
            </w:tr>
          </w:tbl>
          <w:p w:rsidR="00BB495D" w:rsidRDefault="00EB284C" w:rsidP="006062F0">
            <w:pPr>
              <w:rPr>
                <w:rFonts w:ascii="Times New Roman" w:hAnsi="Times New Roman" w:cs="Times New Roman"/>
                <w:b w:val="0"/>
                <w:bCs w:val="0"/>
                <w:sz w:val="24"/>
                <w:szCs w:val="24"/>
              </w:rPr>
            </w:pPr>
            <w:r w:rsidRPr="00EB284C">
              <w:rPr>
                <w:rFonts w:ascii="Times New Roman" w:hAnsi="Times New Roman" w:cs="Times New Roman"/>
                <w:b w:val="0"/>
                <w:bCs w:val="0"/>
                <w:sz w:val="24"/>
                <w:szCs w:val="24"/>
              </w:rPr>
              <w:t xml:space="preserve"> Cette courbe d'étalonnage permet ensuite de retrouver la concentration inconnue de la solution à doser à partir de la mesure de la </w:t>
            </w:r>
            <w:r w:rsidR="006062F0">
              <w:rPr>
                <w:rFonts w:ascii="Times New Roman" w:hAnsi="Times New Roman" w:cs="Times New Roman"/>
                <w:b w:val="0"/>
                <w:bCs w:val="0"/>
                <w:sz w:val="24"/>
                <w:szCs w:val="24"/>
              </w:rPr>
              <w:t>conductance</w:t>
            </w:r>
            <w:r w:rsidR="006062F0" w:rsidRPr="00EB284C">
              <w:rPr>
                <w:rFonts w:ascii="Times New Roman" w:hAnsi="Times New Roman" w:cs="Times New Roman"/>
                <w:b w:val="0"/>
                <w:bCs w:val="0"/>
                <w:sz w:val="24"/>
                <w:szCs w:val="24"/>
              </w:rPr>
              <w:t xml:space="preserve"> </w:t>
            </w:r>
          </w:p>
          <w:p w:rsidR="00BB495D" w:rsidRPr="00BB495D" w:rsidRDefault="00BB495D" w:rsidP="006062F0">
            <w:pPr>
              <w:rPr>
                <w:rFonts w:asciiTheme="majorBidi" w:hAnsiTheme="majorBidi" w:cstheme="majorBidi"/>
                <w:b w:val="0"/>
                <w:bCs w:val="0"/>
                <w:sz w:val="24"/>
                <w:szCs w:val="24"/>
              </w:rPr>
            </w:pPr>
            <w:r w:rsidRPr="0023673D">
              <w:rPr>
                <w:rFonts w:asciiTheme="majorBidi" w:hAnsiTheme="majorBidi" w:cstheme="majorBidi"/>
                <w:color w:val="00B0F0"/>
                <w:sz w:val="28"/>
                <w:szCs w:val="28"/>
              </w:rPr>
              <w:t>Les limites de cette méthode</w:t>
            </w:r>
            <w:r w:rsidRPr="00BB495D">
              <w:rPr>
                <w:rFonts w:asciiTheme="majorBidi" w:hAnsiTheme="majorBidi" w:cstheme="majorBidi"/>
                <w:b w:val="0"/>
                <w:bCs w:val="0"/>
                <w:color w:val="000000"/>
                <w:sz w:val="24"/>
                <w:szCs w:val="24"/>
              </w:rPr>
              <w:t xml:space="preserve"> : La méthode d’étalonnage </w:t>
            </w:r>
            <w:proofErr w:type="spellStart"/>
            <w:r w:rsidRPr="00BB495D">
              <w:rPr>
                <w:rFonts w:asciiTheme="majorBidi" w:hAnsiTheme="majorBidi" w:cstheme="majorBidi"/>
                <w:b w:val="0"/>
                <w:bCs w:val="0"/>
                <w:color w:val="000000"/>
                <w:sz w:val="24"/>
                <w:szCs w:val="24"/>
              </w:rPr>
              <w:t>conductimétrique</w:t>
            </w:r>
            <w:proofErr w:type="spellEnd"/>
            <w:r w:rsidRPr="00BB495D">
              <w:rPr>
                <w:rFonts w:asciiTheme="majorBidi" w:hAnsiTheme="majorBidi" w:cstheme="majorBidi"/>
                <w:b w:val="0"/>
                <w:bCs w:val="0"/>
                <w:color w:val="000000"/>
                <w:sz w:val="24"/>
                <w:szCs w:val="24"/>
              </w:rPr>
              <w:t xml:space="preserve"> à ses limites, en l’occurrence elle n’est pas applicable lorsque la solution est un mélange de plusieurs espèces ioniques (par exemple de l’eau de mer qui contient énormément d’ions différents en solution).</w:t>
            </w:r>
          </w:p>
          <w:p w:rsidR="005B5117" w:rsidRPr="006062F0" w:rsidRDefault="00BB495D" w:rsidP="006062F0">
            <w:pPr>
              <w:rPr>
                <w:rFonts w:ascii="Times New Roman" w:hAnsi="Times New Roman" w:cs="Times New Roman"/>
                <w:b w:val="0"/>
                <w:bCs w:val="0"/>
                <w:sz w:val="24"/>
                <w:szCs w:val="24"/>
                <w:rtl/>
              </w:rPr>
            </w:pPr>
            <w:r w:rsidRPr="00BB495D">
              <w:rPr>
                <w:rFonts w:asciiTheme="majorBidi" w:hAnsiTheme="majorBidi" w:cstheme="majorBidi"/>
                <w:b w:val="0"/>
                <w:bCs w:val="0"/>
                <w:color w:val="000000"/>
                <w:sz w:val="24"/>
                <w:szCs w:val="24"/>
              </w:rPr>
              <w:t>Pour des solutions peu concentrées (C &lt; 10</w:t>
            </w:r>
            <w:r w:rsidRPr="00BB495D">
              <w:rPr>
                <w:rFonts w:asciiTheme="majorBidi" w:hAnsiTheme="majorBidi" w:cstheme="majorBidi"/>
                <w:b w:val="0"/>
                <w:bCs w:val="0"/>
                <w:color w:val="000000"/>
                <w:sz w:val="24"/>
                <w:szCs w:val="24"/>
                <w:vertAlign w:val="superscript"/>
              </w:rPr>
              <w:t>-2</w:t>
            </w:r>
            <w:r w:rsidRPr="00BB495D">
              <w:rPr>
                <w:rFonts w:asciiTheme="majorBidi" w:hAnsiTheme="majorBidi" w:cstheme="majorBidi"/>
                <w:b w:val="0"/>
                <w:bCs w:val="0"/>
                <w:color w:val="000000"/>
                <w:sz w:val="24"/>
                <w:szCs w:val="24"/>
              </w:rPr>
              <w:t xml:space="preserve"> </w:t>
            </w:r>
            <w:proofErr w:type="spellStart"/>
            <w:r w:rsidRPr="00BB495D">
              <w:rPr>
                <w:rFonts w:asciiTheme="majorBidi" w:hAnsiTheme="majorBidi" w:cstheme="majorBidi"/>
                <w:b w:val="0"/>
                <w:bCs w:val="0"/>
                <w:color w:val="000000"/>
                <w:sz w:val="24"/>
                <w:szCs w:val="24"/>
              </w:rPr>
              <w:t>mol.L</w:t>
            </w:r>
            <w:proofErr w:type="spellEnd"/>
            <w:r w:rsidRPr="00BB495D">
              <w:rPr>
                <w:rFonts w:asciiTheme="majorBidi" w:hAnsiTheme="majorBidi" w:cstheme="majorBidi"/>
                <w:b w:val="0"/>
                <w:bCs w:val="0"/>
                <w:color w:val="000000"/>
                <w:sz w:val="24"/>
                <w:szCs w:val="24"/>
                <w:vertAlign w:val="superscript"/>
              </w:rPr>
              <w:t>-1</w:t>
            </w:r>
            <w:r w:rsidRPr="00BB495D">
              <w:rPr>
                <w:rFonts w:asciiTheme="majorBidi" w:hAnsiTheme="majorBidi" w:cstheme="majorBidi"/>
                <w:b w:val="0"/>
                <w:bCs w:val="0"/>
                <w:color w:val="000000"/>
                <w:sz w:val="24"/>
                <w:szCs w:val="24"/>
              </w:rPr>
              <w:t>), on constate que la conductance G d’une solution est proportionnelle à sa concentration C.</w:t>
            </w:r>
          </w:p>
        </w:tc>
      </w:tr>
      <w:tr w:rsidR="005B5117" w:rsidRPr="005B5117" w:rsidTr="00D1095C">
        <w:tc>
          <w:tcPr>
            <w:tcW w:w="11023" w:type="dxa"/>
            <w:tcBorders>
              <w:left w:val="nil"/>
              <w:bottom w:val="single" w:sz="12" w:space="0" w:color="auto"/>
              <w:right w:val="nil"/>
            </w:tcBorders>
          </w:tcPr>
          <w:p w:rsidR="005B5117" w:rsidRPr="002524DC" w:rsidRDefault="002524DC" w:rsidP="002524DC">
            <w:pPr>
              <w:tabs>
                <w:tab w:val="left" w:pos="2085"/>
              </w:tabs>
              <w:bidi/>
              <w:jc w:val="right"/>
              <w:rPr>
                <w:rFonts w:asciiTheme="majorBidi" w:hAnsiTheme="majorBidi" w:cstheme="majorBidi"/>
                <w:sz w:val="22"/>
                <w:rtl/>
              </w:rPr>
            </w:pPr>
            <w:r>
              <w:rPr>
                <w:rFonts w:asciiTheme="majorBidi" w:hAnsiTheme="majorBidi" w:cstheme="majorBidi"/>
                <w:color w:val="FF0000"/>
                <w:sz w:val="28"/>
                <w:szCs w:val="28"/>
                <w:lang w:bidi="ar-MA"/>
              </w:rPr>
              <w:lastRenderedPageBreak/>
              <w:t xml:space="preserve">4- </w:t>
            </w:r>
            <w:r w:rsidRPr="002524DC">
              <w:rPr>
                <w:rFonts w:asciiTheme="majorBidi" w:hAnsiTheme="majorBidi" w:cstheme="majorBidi"/>
                <w:color w:val="FF0000"/>
                <w:sz w:val="28"/>
                <w:szCs w:val="28"/>
                <w:lang w:bidi="ar-MA"/>
              </w:rPr>
              <w:t>La conductivité</w:t>
            </w:r>
          </w:p>
        </w:tc>
      </w:tr>
      <w:tr w:rsidR="005B5117" w:rsidRPr="005B5117" w:rsidTr="007559BE">
        <w:trPr>
          <w:trHeight w:val="13910"/>
        </w:trPr>
        <w:tc>
          <w:tcPr>
            <w:tcW w:w="11023" w:type="dxa"/>
            <w:tcBorders>
              <w:top w:val="single" w:sz="12" w:space="0" w:color="auto"/>
              <w:left w:val="single" w:sz="12" w:space="0" w:color="auto"/>
              <w:bottom w:val="single" w:sz="12" w:space="0" w:color="auto"/>
              <w:right w:val="single" w:sz="12" w:space="0" w:color="auto"/>
            </w:tcBorders>
          </w:tcPr>
          <w:p w:rsidR="002524DC" w:rsidRPr="002524DC" w:rsidRDefault="002524DC" w:rsidP="002F4102">
            <w:pPr>
              <w:tabs>
                <w:tab w:val="left" w:pos="709"/>
                <w:tab w:val="left" w:pos="2580"/>
                <w:tab w:val="left" w:pos="3400"/>
                <w:tab w:val="left" w:pos="4560"/>
                <w:tab w:val="left" w:pos="5060"/>
                <w:tab w:val="left" w:pos="6800"/>
                <w:tab w:val="left" w:pos="8340"/>
                <w:tab w:val="left" w:pos="8540"/>
              </w:tabs>
              <w:jc w:val="both"/>
              <w:rPr>
                <w:rFonts w:asciiTheme="majorBidi" w:hAnsiTheme="majorBidi" w:cstheme="majorBidi"/>
                <w:color w:val="00B050"/>
                <w:sz w:val="28"/>
                <w:szCs w:val="28"/>
                <w:lang w:bidi="ar-MA"/>
              </w:rPr>
            </w:pPr>
            <w:r w:rsidRPr="002524DC">
              <w:rPr>
                <w:rFonts w:asciiTheme="majorBidi" w:hAnsiTheme="majorBidi" w:cstheme="majorBidi"/>
                <w:color w:val="00B050"/>
                <w:sz w:val="28"/>
                <w:szCs w:val="28"/>
                <w:lang w:bidi="ar-MA"/>
              </w:rPr>
              <w:t>4-1- Définition</w:t>
            </w:r>
            <w:r w:rsidR="002F4102">
              <w:rPr>
                <w:rFonts w:asciiTheme="majorBidi" w:hAnsiTheme="majorBidi" w:cstheme="majorBidi"/>
                <w:color w:val="00B050"/>
                <w:sz w:val="28"/>
                <w:szCs w:val="28"/>
                <w:lang w:bidi="ar-MA"/>
              </w:rPr>
              <w:t xml:space="preserve"> de </w:t>
            </w:r>
            <w:r w:rsidR="002F4102" w:rsidRPr="002F4102">
              <w:rPr>
                <w:rFonts w:asciiTheme="majorBidi" w:hAnsiTheme="majorBidi" w:cstheme="majorBidi"/>
                <w:color w:val="00B050"/>
                <w:sz w:val="28"/>
                <w:szCs w:val="28"/>
                <w:lang w:bidi="ar-MA"/>
              </w:rPr>
              <w:t>la conductivité</w:t>
            </w:r>
          </w:p>
          <w:p w:rsidR="002F4102" w:rsidRDefault="002F4102" w:rsidP="002524DC">
            <w:pPr>
              <w:pStyle w:val="Corpsdetexte"/>
              <w:tabs>
                <w:tab w:val="num" w:pos="284"/>
              </w:tabs>
              <w:rPr>
                <w:rFonts w:asciiTheme="majorBidi" w:hAnsiTheme="majorBidi" w:cstheme="majorBidi"/>
                <w:sz w:val="24"/>
                <w:szCs w:val="24"/>
              </w:rPr>
            </w:pPr>
            <w:r w:rsidRPr="002524DC">
              <w:rPr>
                <w:rFonts w:asciiTheme="majorBidi" w:hAnsiTheme="majorBidi" w:cstheme="majorBidi"/>
                <w:sz w:val="24"/>
                <w:szCs w:val="24"/>
              </w:rPr>
              <w:t xml:space="preserve">La </w:t>
            </w:r>
            <w:r w:rsidRPr="002524DC">
              <w:rPr>
                <w:rFonts w:asciiTheme="majorBidi" w:hAnsiTheme="majorBidi" w:cstheme="majorBidi"/>
                <w:sz w:val="24"/>
                <w:szCs w:val="24"/>
                <w:u w:val="single"/>
              </w:rPr>
              <w:t>conductivité</w:t>
            </w:r>
            <w:r w:rsidRPr="002524DC">
              <w:rPr>
                <w:rFonts w:asciiTheme="majorBidi" w:hAnsiTheme="majorBidi" w:cstheme="majorBidi"/>
                <w:sz w:val="24"/>
                <w:szCs w:val="24"/>
              </w:rPr>
              <w:t xml:space="preserve"> </w:t>
            </w:r>
            <w:r w:rsidRPr="002524DC">
              <w:rPr>
                <w:rFonts w:asciiTheme="majorBidi" w:hAnsiTheme="majorBidi" w:cstheme="majorBidi"/>
                <w:sz w:val="24"/>
                <w:szCs w:val="24"/>
              </w:rPr>
              <w:sym w:font="Symbol" w:char="F073"/>
            </w:r>
            <w:r w:rsidRPr="002524DC">
              <w:rPr>
                <w:rFonts w:asciiTheme="majorBidi" w:hAnsiTheme="majorBidi" w:cstheme="majorBidi"/>
                <w:sz w:val="24"/>
                <w:szCs w:val="24"/>
              </w:rPr>
              <w:t xml:space="preserve"> représente l’aptitude d’une solution à conduire le courant électrique. Elle est donc </w:t>
            </w:r>
            <w:r w:rsidRPr="002524DC">
              <w:rPr>
                <w:rFonts w:asciiTheme="majorBidi" w:hAnsiTheme="majorBidi" w:cstheme="majorBidi"/>
                <w:sz w:val="24"/>
                <w:szCs w:val="24"/>
                <w:u w:val="single"/>
              </w:rPr>
              <w:t>caractéristique de la solution</w:t>
            </w:r>
            <w:r w:rsidRPr="002524DC">
              <w:rPr>
                <w:rFonts w:asciiTheme="majorBidi" w:hAnsiTheme="majorBidi" w:cstheme="majorBidi"/>
                <w:sz w:val="24"/>
                <w:szCs w:val="24"/>
              </w:rPr>
              <w:t> (elle ne dépend que de la solution et pas des électrodes de mesure).</w:t>
            </w:r>
          </w:p>
          <w:p w:rsidR="002524DC" w:rsidRPr="002524DC" w:rsidRDefault="002524DC" w:rsidP="007559BE">
            <w:pPr>
              <w:pStyle w:val="Corpsdetexte"/>
              <w:tabs>
                <w:tab w:val="num" w:pos="284"/>
              </w:tabs>
              <w:rPr>
                <w:rFonts w:asciiTheme="majorBidi" w:hAnsiTheme="majorBidi" w:cstheme="majorBidi"/>
                <w:sz w:val="24"/>
                <w:szCs w:val="24"/>
              </w:rPr>
            </w:pPr>
            <w:r w:rsidRPr="002524DC">
              <w:rPr>
                <w:rFonts w:asciiTheme="majorBidi" w:hAnsiTheme="majorBidi" w:cstheme="majorBidi"/>
                <w:sz w:val="24"/>
                <w:szCs w:val="24"/>
              </w:rPr>
              <w:t>La conductance d’une solution est proportionnelle au rapport S/</w:t>
            </w:r>
            <w:r>
              <w:rPr>
                <w:rFonts w:asciiTheme="majorBidi" w:hAnsiTheme="majorBidi" w:cstheme="majorBidi"/>
                <w:sz w:val="24"/>
                <w:szCs w:val="24"/>
              </w:rPr>
              <w:t>L</w:t>
            </w:r>
            <w:r w:rsidRPr="002524DC">
              <w:rPr>
                <w:rFonts w:asciiTheme="majorBidi" w:hAnsiTheme="majorBidi" w:cstheme="majorBidi"/>
                <w:sz w:val="24"/>
                <w:szCs w:val="24"/>
              </w:rPr>
              <w:t>; on écrit :</w:t>
            </w:r>
            <w:r>
              <w:rPr>
                <w:rFonts w:asciiTheme="majorBidi" w:hAnsiTheme="majorBidi" w:cstheme="majorBidi"/>
                <w:sz w:val="24"/>
                <w:szCs w:val="24"/>
              </w:rPr>
              <w:t xml:space="preserve"> </w:t>
            </w:r>
            <w:r w:rsidRPr="0023673D">
              <w:rPr>
                <w:rFonts w:asciiTheme="majorBidi" w:hAnsiTheme="majorBidi" w:cstheme="majorBidi"/>
                <w:sz w:val="24"/>
                <w:szCs w:val="24"/>
                <w:highlight w:val="lightGray"/>
              </w:rPr>
              <w:t>G=</w:t>
            </w:r>
            <w:r w:rsidRPr="0023673D">
              <w:rPr>
                <w:rFonts w:asciiTheme="majorBidi" w:hAnsiTheme="majorBidi" w:cstheme="majorBidi"/>
                <w:sz w:val="32"/>
                <w:szCs w:val="32"/>
                <w:highlight w:val="lightGray"/>
              </w:rPr>
              <w:sym w:font="Symbol" w:char="F073"/>
            </w:r>
            <w:r w:rsidRPr="0023673D">
              <w:rPr>
                <w:rFonts w:asciiTheme="majorBidi" w:hAnsiTheme="majorBidi" w:cstheme="majorBidi"/>
                <w:sz w:val="24"/>
                <w:szCs w:val="24"/>
                <w:highlight w:val="lightGray"/>
              </w:rPr>
              <w:t>.</w:t>
            </w:r>
            <m:oMath>
              <m:f>
                <m:fPr>
                  <m:ctrlPr>
                    <w:rPr>
                      <w:rFonts w:ascii="Cambria Math" w:hAnsi="Cambria Math" w:cstheme="majorBidi"/>
                      <w:i/>
                      <w:sz w:val="32"/>
                      <w:szCs w:val="32"/>
                      <w:highlight w:val="lightGray"/>
                    </w:rPr>
                  </m:ctrlPr>
                </m:fPr>
                <m:num>
                  <m:r>
                    <w:rPr>
                      <w:rFonts w:ascii="Cambria Math" w:hAnsi="Cambria Math" w:cstheme="majorBidi"/>
                      <w:sz w:val="32"/>
                      <w:szCs w:val="32"/>
                      <w:highlight w:val="lightGray"/>
                    </w:rPr>
                    <m:t>S</m:t>
                  </m:r>
                </m:num>
                <m:den>
                  <m:r>
                    <w:rPr>
                      <w:rFonts w:ascii="Cambria Math" w:hAnsi="Cambria Math" w:cstheme="majorBidi"/>
                      <w:sz w:val="32"/>
                      <w:szCs w:val="32"/>
                      <w:highlight w:val="lightGray"/>
                    </w:rPr>
                    <m:t>L</m:t>
                  </m:r>
                </m:den>
              </m:f>
            </m:oMath>
            <w:r w:rsidR="007559BE">
              <w:rPr>
                <w:rFonts w:asciiTheme="majorBidi" w:hAnsiTheme="majorBidi" w:cstheme="majorBidi"/>
                <w:sz w:val="24"/>
                <w:szCs w:val="24"/>
              </w:rPr>
              <w:t xml:space="preserve">   </w:t>
            </w:r>
            <w:r>
              <w:rPr>
                <w:rFonts w:asciiTheme="majorBidi" w:hAnsiTheme="majorBidi" w:cstheme="majorBidi"/>
                <w:sz w:val="24"/>
                <w:szCs w:val="24"/>
              </w:rPr>
              <w:t>avec</w:t>
            </w:r>
            <w:r w:rsidRPr="002524DC">
              <w:rPr>
                <w:rFonts w:asciiTheme="majorBidi" w:hAnsiTheme="majorBidi" w:cstheme="majorBidi"/>
                <w:sz w:val="24"/>
                <w:szCs w:val="24"/>
              </w:rPr>
              <w:t xml:space="preserve"> </w:t>
            </w:r>
          </w:p>
          <w:p w:rsidR="002524DC" w:rsidRPr="002524DC" w:rsidRDefault="002524DC" w:rsidP="002524DC">
            <w:pPr>
              <w:pStyle w:val="Corpsdetexte"/>
              <w:numPr>
                <w:ilvl w:val="0"/>
                <w:numId w:val="3"/>
              </w:numPr>
              <w:tabs>
                <w:tab w:val="num" w:pos="284"/>
              </w:tabs>
              <w:ind w:left="0" w:firstLine="0"/>
              <w:rPr>
                <w:rFonts w:asciiTheme="majorBidi" w:hAnsiTheme="majorBidi" w:cstheme="majorBidi"/>
                <w:sz w:val="24"/>
                <w:szCs w:val="24"/>
              </w:rPr>
            </w:pPr>
            <w:r w:rsidRPr="002524DC">
              <w:rPr>
                <w:rFonts w:asciiTheme="majorBidi" w:hAnsiTheme="majorBidi" w:cstheme="majorBidi"/>
                <w:sz w:val="24"/>
                <w:szCs w:val="24"/>
              </w:rPr>
              <w:sym w:font="Symbol" w:char="F073"/>
            </w:r>
            <w:r w:rsidRPr="002524DC">
              <w:rPr>
                <w:rFonts w:asciiTheme="majorBidi" w:hAnsiTheme="majorBidi" w:cstheme="majorBidi"/>
                <w:sz w:val="24"/>
                <w:szCs w:val="24"/>
              </w:rPr>
              <w:t xml:space="preserve"> est la conductivité de la solution en </w:t>
            </w:r>
            <w:proofErr w:type="spellStart"/>
            <w:r w:rsidRPr="002524DC">
              <w:rPr>
                <w:rFonts w:asciiTheme="majorBidi" w:hAnsiTheme="majorBidi" w:cstheme="majorBidi"/>
                <w:sz w:val="24"/>
                <w:szCs w:val="24"/>
              </w:rPr>
              <w:t>S.m</w:t>
            </w:r>
            <w:proofErr w:type="spellEnd"/>
            <w:r w:rsidRPr="002524DC">
              <w:rPr>
                <w:rFonts w:asciiTheme="majorBidi" w:hAnsiTheme="majorBidi" w:cstheme="majorBidi"/>
                <w:sz w:val="24"/>
                <w:szCs w:val="24"/>
                <w:vertAlign w:val="superscript"/>
              </w:rPr>
              <w:t>-1</w:t>
            </w:r>
            <w:r w:rsidRPr="002524DC">
              <w:rPr>
                <w:rFonts w:asciiTheme="majorBidi" w:hAnsiTheme="majorBidi" w:cstheme="majorBidi"/>
                <w:sz w:val="24"/>
                <w:szCs w:val="24"/>
              </w:rPr>
              <w:t xml:space="preserve"> ; </w:t>
            </w:r>
          </w:p>
          <w:p w:rsidR="002524DC" w:rsidRPr="002524DC" w:rsidRDefault="002524DC" w:rsidP="002524DC">
            <w:pPr>
              <w:pStyle w:val="Corpsdetexte"/>
              <w:numPr>
                <w:ilvl w:val="0"/>
                <w:numId w:val="3"/>
              </w:numPr>
              <w:tabs>
                <w:tab w:val="num" w:pos="284"/>
              </w:tabs>
              <w:ind w:left="0" w:firstLine="0"/>
              <w:rPr>
                <w:rFonts w:asciiTheme="majorBidi" w:hAnsiTheme="majorBidi" w:cstheme="majorBidi"/>
                <w:sz w:val="24"/>
                <w:szCs w:val="24"/>
              </w:rPr>
            </w:pPr>
            <w:r w:rsidRPr="002524DC">
              <w:rPr>
                <w:rFonts w:asciiTheme="majorBidi" w:hAnsiTheme="majorBidi" w:cstheme="majorBidi"/>
                <w:sz w:val="24"/>
                <w:szCs w:val="24"/>
              </w:rPr>
              <w:t>S est la surface des électrodes en m</w:t>
            </w:r>
            <w:r w:rsidRPr="002524DC">
              <w:rPr>
                <w:rFonts w:asciiTheme="majorBidi" w:hAnsiTheme="majorBidi" w:cstheme="majorBidi"/>
                <w:sz w:val="24"/>
                <w:szCs w:val="24"/>
                <w:vertAlign w:val="superscript"/>
              </w:rPr>
              <w:t>2</w:t>
            </w:r>
            <w:r w:rsidRPr="002524DC">
              <w:rPr>
                <w:rFonts w:asciiTheme="majorBidi" w:hAnsiTheme="majorBidi" w:cstheme="majorBidi"/>
                <w:sz w:val="24"/>
                <w:szCs w:val="24"/>
              </w:rPr>
              <w:t> ;</w:t>
            </w:r>
          </w:p>
          <w:p w:rsidR="002524DC" w:rsidRPr="002524DC" w:rsidRDefault="002524DC" w:rsidP="002524DC">
            <w:pPr>
              <w:pStyle w:val="Corpsdetexte"/>
              <w:numPr>
                <w:ilvl w:val="0"/>
                <w:numId w:val="3"/>
              </w:numPr>
              <w:tabs>
                <w:tab w:val="num" w:pos="284"/>
              </w:tabs>
              <w:ind w:left="0" w:firstLine="0"/>
              <w:rPr>
                <w:rFonts w:asciiTheme="majorBidi" w:hAnsiTheme="majorBidi" w:cstheme="majorBidi"/>
                <w:sz w:val="24"/>
                <w:szCs w:val="24"/>
              </w:rPr>
            </w:pPr>
            <w:r>
              <w:rPr>
                <w:rFonts w:asciiTheme="majorBidi" w:hAnsiTheme="majorBidi" w:cstheme="majorBidi"/>
                <w:sz w:val="24"/>
                <w:szCs w:val="24"/>
              </w:rPr>
              <w:t>L</w:t>
            </w:r>
            <w:r w:rsidRPr="002524DC">
              <w:rPr>
                <w:rFonts w:asciiTheme="majorBidi" w:hAnsiTheme="majorBidi" w:cstheme="majorBidi"/>
                <w:sz w:val="24"/>
                <w:szCs w:val="24"/>
              </w:rPr>
              <w:t xml:space="preserve"> est la distance entre les plaques en m.</w:t>
            </w:r>
          </w:p>
          <w:p w:rsidR="002524DC" w:rsidRPr="002524DC" w:rsidRDefault="00CD4576" w:rsidP="002524DC">
            <w:pPr>
              <w:pStyle w:val="Corpsdetexte"/>
              <w:tabs>
                <w:tab w:val="num" w:pos="284"/>
              </w:tabs>
              <w:rPr>
                <w:rFonts w:asciiTheme="majorBidi" w:hAnsiTheme="majorBidi" w:cstheme="majorBidi"/>
                <w:sz w:val="24"/>
                <w:szCs w:val="24"/>
              </w:rPr>
            </w:pPr>
            <m:oMath>
              <m:f>
                <m:fPr>
                  <m:ctrlPr>
                    <w:rPr>
                      <w:rFonts w:ascii="Cambria Math" w:hAnsi="Cambria Math" w:cstheme="majorBidi"/>
                      <w:i/>
                      <w:sz w:val="32"/>
                      <w:szCs w:val="32"/>
                    </w:rPr>
                  </m:ctrlPr>
                </m:fPr>
                <m:num>
                  <m:r>
                    <w:rPr>
                      <w:rFonts w:ascii="Cambria Math" w:hAnsi="Cambria Math" w:cstheme="majorBidi"/>
                      <w:sz w:val="32"/>
                      <w:szCs w:val="32"/>
                    </w:rPr>
                    <m:t>S</m:t>
                  </m:r>
                </m:num>
                <m:den>
                  <m:r>
                    <w:rPr>
                      <w:rFonts w:ascii="Cambria Math" w:hAnsi="Cambria Math" w:cstheme="majorBidi"/>
                      <w:sz w:val="32"/>
                      <w:szCs w:val="32"/>
                    </w:rPr>
                    <m:t>L</m:t>
                  </m:r>
                </m:den>
              </m:f>
            </m:oMath>
            <w:r w:rsidR="002524DC" w:rsidRPr="002524DC">
              <w:rPr>
                <w:rFonts w:asciiTheme="majorBidi" w:hAnsiTheme="majorBidi" w:cstheme="majorBidi"/>
                <w:sz w:val="24"/>
                <w:szCs w:val="24"/>
              </w:rPr>
              <w:t xml:space="preserve">est appelé </w:t>
            </w:r>
            <w:r w:rsidR="002524DC" w:rsidRPr="002A2338">
              <w:rPr>
                <w:rFonts w:asciiTheme="majorBidi" w:hAnsiTheme="majorBidi" w:cstheme="majorBidi"/>
                <w:sz w:val="24"/>
                <w:szCs w:val="24"/>
              </w:rPr>
              <w:t>constante de cellule</w:t>
            </w:r>
            <w:r w:rsidR="002524DC" w:rsidRPr="002524DC">
              <w:rPr>
                <w:rFonts w:asciiTheme="majorBidi" w:hAnsiTheme="majorBidi" w:cstheme="majorBidi"/>
                <w:sz w:val="24"/>
                <w:szCs w:val="24"/>
              </w:rPr>
              <w:t xml:space="preserve"> en m.</w:t>
            </w:r>
          </w:p>
          <w:p w:rsidR="002524DC" w:rsidRPr="002524DC" w:rsidRDefault="002524DC" w:rsidP="002524DC">
            <w:pPr>
              <w:pStyle w:val="Corpsdetexte"/>
              <w:tabs>
                <w:tab w:val="num" w:pos="284"/>
              </w:tabs>
              <w:rPr>
                <w:rFonts w:asciiTheme="majorBidi" w:hAnsiTheme="majorBidi" w:cstheme="majorBidi"/>
                <w:sz w:val="24"/>
                <w:szCs w:val="24"/>
              </w:rPr>
            </w:pPr>
          </w:p>
          <w:p w:rsidR="002524DC" w:rsidRPr="002524DC" w:rsidRDefault="002F4102" w:rsidP="002524DC">
            <w:pPr>
              <w:tabs>
                <w:tab w:val="left" w:pos="709"/>
                <w:tab w:val="left" w:pos="2580"/>
                <w:tab w:val="left" w:pos="3400"/>
                <w:tab w:val="left" w:pos="4560"/>
                <w:tab w:val="left" w:pos="5060"/>
                <w:tab w:val="left" w:pos="6800"/>
                <w:tab w:val="left" w:pos="8340"/>
                <w:tab w:val="left" w:pos="8540"/>
              </w:tabs>
              <w:jc w:val="both"/>
              <w:rPr>
                <w:rFonts w:asciiTheme="majorBidi" w:hAnsiTheme="majorBidi" w:cstheme="majorBidi"/>
                <w:color w:val="00B050"/>
                <w:sz w:val="28"/>
                <w:szCs w:val="28"/>
                <w:lang w:bidi="ar-MA"/>
              </w:rPr>
            </w:pPr>
            <w:r>
              <w:rPr>
                <w:rFonts w:asciiTheme="majorBidi" w:hAnsiTheme="majorBidi" w:cstheme="majorBidi"/>
                <w:color w:val="00B050"/>
                <w:sz w:val="28"/>
                <w:szCs w:val="28"/>
                <w:lang w:bidi="ar-MA"/>
              </w:rPr>
              <w:t>4-2-</w:t>
            </w:r>
            <w:r w:rsidR="002524DC" w:rsidRPr="002524DC">
              <w:rPr>
                <w:rFonts w:asciiTheme="majorBidi" w:hAnsiTheme="majorBidi" w:cstheme="majorBidi"/>
                <w:color w:val="00B050"/>
                <w:sz w:val="28"/>
                <w:szCs w:val="28"/>
                <w:lang w:bidi="ar-MA"/>
              </w:rPr>
              <w:t>Facteurs influençant la conductivité</w:t>
            </w:r>
          </w:p>
          <w:p w:rsidR="002524DC" w:rsidRPr="002524DC" w:rsidRDefault="002524DC" w:rsidP="002524DC">
            <w:pPr>
              <w:pStyle w:val="Corpsdetexte"/>
              <w:tabs>
                <w:tab w:val="num" w:pos="284"/>
              </w:tabs>
              <w:rPr>
                <w:rFonts w:asciiTheme="majorBidi" w:hAnsiTheme="majorBidi" w:cstheme="majorBidi"/>
                <w:sz w:val="24"/>
                <w:szCs w:val="24"/>
              </w:rPr>
            </w:pPr>
            <w:r w:rsidRPr="002524DC">
              <w:rPr>
                <w:rFonts w:asciiTheme="majorBidi" w:hAnsiTheme="majorBidi" w:cstheme="majorBidi"/>
                <w:sz w:val="24"/>
                <w:szCs w:val="24"/>
              </w:rPr>
              <w:t>La conductivité augmente quand :</w:t>
            </w:r>
          </w:p>
          <w:p w:rsidR="002524DC" w:rsidRPr="002524DC" w:rsidRDefault="002524DC" w:rsidP="002524DC">
            <w:pPr>
              <w:pStyle w:val="Corpsdetexte"/>
              <w:numPr>
                <w:ilvl w:val="0"/>
                <w:numId w:val="3"/>
              </w:numPr>
              <w:tabs>
                <w:tab w:val="num" w:pos="284"/>
              </w:tabs>
              <w:ind w:left="0" w:firstLine="0"/>
              <w:rPr>
                <w:rFonts w:asciiTheme="majorBidi" w:hAnsiTheme="majorBidi" w:cstheme="majorBidi"/>
                <w:sz w:val="24"/>
                <w:szCs w:val="24"/>
              </w:rPr>
            </w:pPr>
            <w:r w:rsidRPr="002524DC">
              <w:rPr>
                <w:rFonts w:asciiTheme="majorBidi" w:hAnsiTheme="majorBidi" w:cstheme="majorBidi"/>
                <w:sz w:val="24"/>
                <w:szCs w:val="24"/>
              </w:rPr>
              <w:t>la concentration de la solution augmente ;</w:t>
            </w:r>
          </w:p>
          <w:p w:rsidR="002524DC" w:rsidRPr="002524DC" w:rsidRDefault="002524DC" w:rsidP="002524DC">
            <w:pPr>
              <w:pStyle w:val="Corpsdetexte"/>
              <w:numPr>
                <w:ilvl w:val="0"/>
                <w:numId w:val="3"/>
              </w:numPr>
              <w:tabs>
                <w:tab w:val="num" w:pos="284"/>
              </w:tabs>
              <w:ind w:left="0" w:firstLine="0"/>
              <w:rPr>
                <w:rFonts w:asciiTheme="majorBidi" w:hAnsiTheme="majorBidi" w:cstheme="majorBidi"/>
                <w:sz w:val="24"/>
                <w:szCs w:val="24"/>
              </w:rPr>
            </w:pPr>
            <w:r w:rsidRPr="002524DC">
              <w:rPr>
                <w:rFonts w:asciiTheme="majorBidi" w:hAnsiTheme="majorBidi" w:cstheme="majorBidi"/>
                <w:sz w:val="24"/>
                <w:szCs w:val="24"/>
              </w:rPr>
              <w:t>la température de la solution augmente.</w:t>
            </w:r>
          </w:p>
          <w:p w:rsidR="002524DC" w:rsidRPr="002524DC" w:rsidRDefault="002524DC" w:rsidP="002524DC">
            <w:pPr>
              <w:pStyle w:val="Corpsdetexte"/>
              <w:tabs>
                <w:tab w:val="num" w:pos="284"/>
              </w:tabs>
              <w:rPr>
                <w:rFonts w:asciiTheme="majorBidi" w:hAnsiTheme="majorBidi" w:cstheme="majorBidi"/>
                <w:sz w:val="24"/>
                <w:szCs w:val="24"/>
              </w:rPr>
            </w:pPr>
            <w:r w:rsidRPr="002524DC">
              <w:rPr>
                <w:rFonts w:asciiTheme="majorBidi" w:hAnsiTheme="majorBidi" w:cstheme="majorBidi"/>
                <w:sz w:val="24"/>
                <w:szCs w:val="24"/>
              </w:rPr>
              <w:t>Elle dépend aussi de la nature des ions présents dans la solution.</w:t>
            </w:r>
          </w:p>
          <w:p w:rsidR="002524DC" w:rsidRPr="002524DC" w:rsidRDefault="002524DC" w:rsidP="002524DC">
            <w:pPr>
              <w:pStyle w:val="Corpsdetexte"/>
              <w:tabs>
                <w:tab w:val="num" w:pos="284"/>
              </w:tabs>
              <w:jc w:val="center"/>
              <w:rPr>
                <w:rFonts w:asciiTheme="majorBidi" w:hAnsiTheme="majorBidi" w:cstheme="majorBidi"/>
                <w:b/>
                <w:bCs/>
                <w:color w:val="FF9900"/>
                <w:sz w:val="24"/>
                <w:szCs w:val="24"/>
              </w:rPr>
            </w:pPr>
          </w:p>
          <w:p w:rsidR="002524DC" w:rsidRDefault="007559BE" w:rsidP="002524DC">
            <w:pPr>
              <w:tabs>
                <w:tab w:val="left" w:pos="709"/>
                <w:tab w:val="left" w:pos="2580"/>
                <w:tab w:val="left" w:pos="3400"/>
                <w:tab w:val="left" w:pos="4560"/>
                <w:tab w:val="left" w:pos="5060"/>
                <w:tab w:val="left" w:pos="6800"/>
                <w:tab w:val="left" w:pos="8340"/>
                <w:tab w:val="left" w:pos="8540"/>
              </w:tabs>
              <w:jc w:val="both"/>
              <w:rPr>
                <w:rFonts w:asciiTheme="majorBidi" w:hAnsiTheme="majorBidi" w:cstheme="majorBidi"/>
                <w:color w:val="00B050"/>
                <w:sz w:val="28"/>
                <w:szCs w:val="28"/>
                <w:lang w:bidi="ar-MA"/>
              </w:rPr>
            </w:pPr>
            <w:r>
              <w:rPr>
                <w:rFonts w:asciiTheme="majorBidi" w:hAnsiTheme="majorBidi" w:cstheme="majorBidi"/>
                <w:color w:val="00B050"/>
                <w:sz w:val="28"/>
                <w:szCs w:val="28"/>
                <w:lang w:bidi="ar-MA"/>
              </w:rPr>
              <w:t>4-3-</w:t>
            </w:r>
            <w:r w:rsidR="002524DC" w:rsidRPr="002524DC">
              <w:rPr>
                <w:rFonts w:asciiTheme="majorBidi" w:hAnsiTheme="majorBidi" w:cstheme="majorBidi"/>
                <w:color w:val="00B050"/>
                <w:sz w:val="28"/>
                <w:szCs w:val="28"/>
                <w:lang w:bidi="ar-MA"/>
              </w:rPr>
              <w:t>Conductivité molaire ionique d’un ion</w:t>
            </w:r>
          </w:p>
          <w:p w:rsidR="002A2338" w:rsidRDefault="002A2338" w:rsidP="002A2338">
            <w:pPr>
              <w:rPr>
                <w:rFonts w:asciiTheme="majorBidi" w:hAnsiTheme="majorBidi" w:cstheme="majorBidi"/>
                <w:b w:val="0"/>
                <w:bCs w:val="0"/>
                <w:sz w:val="24"/>
                <w:szCs w:val="24"/>
              </w:rPr>
            </w:pPr>
            <w:r w:rsidRPr="002A2338">
              <w:rPr>
                <w:rFonts w:asciiTheme="majorBidi" w:hAnsiTheme="majorBidi" w:cstheme="majorBidi"/>
                <w:b w:val="0"/>
                <w:bCs w:val="0"/>
                <w:sz w:val="24"/>
                <w:szCs w:val="24"/>
              </w:rPr>
              <w:t>La conductivité d’un ion X</w:t>
            </w:r>
            <w:r w:rsidRPr="002A2338">
              <w:rPr>
                <w:rFonts w:asciiTheme="majorBidi" w:hAnsiTheme="majorBidi" w:cstheme="majorBidi"/>
                <w:b w:val="0"/>
                <w:bCs w:val="0"/>
                <w:sz w:val="24"/>
                <w:szCs w:val="24"/>
                <w:vertAlign w:val="subscript"/>
              </w:rPr>
              <w:t>i</w:t>
            </w:r>
            <w:r w:rsidRPr="002A2338">
              <w:rPr>
                <w:rFonts w:asciiTheme="majorBidi" w:hAnsiTheme="majorBidi" w:cstheme="majorBidi"/>
                <w:b w:val="0"/>
                <w:bCs w:val="0"/>
                <w:sz w:val="24"/>
                <w:szCs w:val="24"/>
              </w:rPr>
              <w:t xml:space="preserve"> est proportionnelle à sa concentration pour des valeurs inférieures à</w:t>
            </w:r>
            <w:r>
              <w:rPr>
                <w:rFonts w:asciiTheme="majorBidi" w:hAnsiTheme="majorBidi" w:cstheme="majorBidi"/>
                <w:b w:val="0"/>
                <w:bCs w:val="0"/>
                <w:sz w:val="24"/>
                <w:szCs w:val="24"/>
              </w:rPr>
              <w:t xml:space="preserve"> 10</w:t>
            </w:r>
            <w:r>
              <w:rPr>
                <w:rFonts w:asciiTheme="majorBidi" w:hAnsiTheme="majorBidi" w:cstheme="majorBidi"/>
                <w:b w:val="0"/>
                <w:bCs w:val="0"/>
                <w:sz w:val="24"/>
                <w:szCs w:val="24"/>
                <w:vertAlign w:val="superscript"/>
              </w:rPr>
              <w:t>-2</w:t>
            </w:r>
            <w:r w:rsidRPr="002A2338">
              <w:rPr>
                <w:rFonts w:asciiTheme="majorBidi" w:hAnsiTheme="majorBidi" w:cstheme="majorBidi"/>
                <w:b w:val="0"/>
                <w:bCs w:val="0"/>
                <w:sz w:val="24"/>
                <w:szCs w:val="24"/>
              </w:rPr>
              <w:t>m</w:t>
            </w:r>
            <w:r>
              <w:rPr>
                <w:rFonts w:asciiTheme="majorBidi" w:hAnsiTheme="majorBidi" w:cstheme="majorBidi"/>
                <w:b w:val="0"/>
                <w:bCs w:val="0"/>
                <w:sz w:val="24"/>
                <w:szCs w:val="24"/>
              </w:rPr>
              <w:t>ol/</w:t>
            </w:r>
            <w:proofErr w:type="gramStart"/>
            <w:r>
              <w:rPr>
                <w:rFonts w:asciiTheme="majorBidi" w:hAnsiTheme="majorBidi" w:cstheme="majorBidi"/>
                <w:b w:val="0"/>
                <w:bCs w:val="0"/>
                <w:sz w:val="24"/>
                <w:szCs w:val="24"/>
              </w:rPr>
              <w:t>L</w:t>
            </w:r>
            <w:r w:rsidRPr="002A2338">
              <w:rPr>
                <w:rFonts w:asciiTheme="majorBidi" w:hAnsiTheme="majorBidi" w:cstheme="majorBidi"/>
                <w:b w:val="0"/>
                <w:bCs w:val="0"/>
                <w:sz w:val="24"/>
                <w:szCs w:val="24"/>
              </w:rPr>
              <w:t xml:space="preserve"> </w:t>
            </w:r>
            <w:proofErr w:type="gramEnd"/>
            <w:r w:rsidRPr="002A2338">
              <w:rPr>
                <w:rStyle w:val="mwe-math-mathml-inline"/>
                <w:rFonts w:asciiTheme="majorBidi" w:hAnsiTheme="majorBidi" w:cstheme="majorBidi"/>
                <w:b w:val="0"/>
                <w:bCs w:val="0"/>
                <w:vanish/>
                <w:sz w:val="24"/>
                <w:szCs w:val="24"/>
              </w:rPr>
              <w:t>10 − 2   m o l . L − 1 {\displaystyle 10^{-2}{\rm {~mol.L^{-1}}}}</w:t>
            </w:r>
            <w:r w:rsidRPr="002A2338">
              <w:rPr>
                <w:rFonts w:asciiTheme="majorBidi" w:hAnsiTheme="majorBidi" w:cstheme="majorBidi"/>
                <w:b w:val="0"/>
                <w:bCs w:val="0"/>
                <w:sz w:val="24"/>
                <w:szCs w:val="24"/>
              </w:rPr>
              <w:t>.</w:t>
            </w:r>
          </w:p>
          <w:p w:rsidR="002A2338" w:rsidRPr="0023673D" w:rsidRDefault="002A2338" w:rsidP="002A2338">
            <w:pPr>
              <w:jc w:val="center"/>
              <w:rPr>
                <w:rFonts w:asciiTheme="majorBidi" w:hAnsiTheme="majorBidi" w:cstheme="majorBidi"/>
                <w:sz w:val="24"/>
                <w:szCs w:val="24"/>
              </w:rPr>
            </w:pPr>
            <w:r w:rsidRPr="0023673D">
              <w:rPr>
                <w:rFonts w:asciiTheme="majorBidi" w:hAnsiTheme="majorBidi" w:cstheme="majorBidi"/>
                <w:color w:val="000000" w:themeColor="text1"/>
                <w:sz w:val="24"/>
                <w:szCs w:val="24"/>
                <w:highlight w:val="lightGray"/>
              </w:rPr>
              <w:sym w:font="Symbol" w:char="F073"/>
            </w:r>
            <w:r w:rsidRPr="0023673D">
              <w:rPr>
                <w:rFonts w:asciiTheme="majorBidi" w:hAnsiTheme="majorBidi" w:cstheme="majorBidi"/>
                <w:color w:val="000000" w:themeColor="text1"/>
                <w:sz w:val="24"/>
                <w:szCs w:val="24"/>
                <w:highlight w:val="lightGray"/>
              </w:rPr>
              <w:t>=</w:t>
            </w:r>
            <w:r w:rsidRPr="0023673D">
              <w:rPr>
                <w:position w:val="-10"/>
                <w:highlight w:val="lightGray"/>
              </w:rPr>
              <w:object w:dxaOrig="680" w:dyaOrig="340">
                <v:shape id="_x0000_i1047" type="#_x0000_t75" style="width:33.75pt;height:17.25pt" o:ole="">
                  <v:imagedata r:id="rId16" o:title=""/>
                </v:shape>
                <o:OLEObject Type="Embed" ProgID="Equation.3" ShapeID="_x0000_i1047" DrawAspect="Content" ObjectID="_1542657793" r:id="rId17"/>
              </w:object>
            </w:r>
          </w:p>
          <w:p w:rsidR="002A2338" w:rsidRPr="002A2338" w:rsidRDefault="002A2338" w:rsidP="002A2338">
            <w:pPr>
              <w:rPr>
                <w:rFonts w:asciiTheme="majorBidi" w:hAnsiTheme="majorBidi" w:cstheme="majorBidi"/>
                <w:b w:val="0"/>
                <w:bCs w:val="0"/>
                <w:sz w:val="24"/>
                <w:szCs w:val="24"/>
              </w:rPr>
            </w:pPr>
            <w:r w:rsidRPr="002A2338">
              <w:rPr>
                <w:rFonts w:asciiTheme="majorBidi" w:hAnsiTheme="majorBidi" w:cstheme="majorBidi"/>
                <w:b w:val="0"/>
                <w:bCs w:val="0"/>
                <w:sz w:val="24"/>
                <w:szCs w:val="24"/>
              </w:rPr>
              <w:t xml:space="preserve">Le coefficient de proportionnalité </w:t>
            </w:r>
            <w:proofErr w:type="spellStart"/>
            <w:r w:rsidRPr="002A2338">
              <w:rPr>
                <w:rFonts w:asciiTheme="majorBidi" w:hAnsiTheme="majorBidi" w:cstheme="majorBidi"/>
                <w:b w:val="0"/>
                <w:bCs w:val="0"/>
                <w:sz w:val="24"/>
                <w:szCs w:val="24"/>
              </w:rPr>
              <w:t>λ</w:t>
            </w:r>
            <w:r w:rsidRPr="002A2338">
              <w:rPr>
                <w:rFonts w:asciiTheme="majorBidi" w:hAnsiTheme="majorBidi" w:cstheme="majorBidi"/>
                <w:b w:val="0"/>
                <w:bCs w:val="0"/>
                <w:sz w:val="24"/>
                <w:szCs w:val="24"/>
                <w:vertAlign w:val="subscript"/>
              </w:rPr>
              <w:t>i</w:t>
            </w:r>
            <w:proofErr w:type="spellEnd"/>
            <w:r w:rsidRPr="002A2338">
              <w:rPr>
                <w:rFonts w:asciiTheme="majorBidi" w:hAnsiTheme="majorBidi" w:cstheme="majorBidi"/>
                <w:b w:val="0"/>
                <w:bCs w:val="0"/>
                <w:sz w:val="24"/>
                <w:szCs w:val="24"/>
              </w:rPr>
              <w:t xml:space="preserve"> est appelé conductivité molaire ionique son unité est le S.m</w:t>
            </w:r>
            <w:r w:rsidRPr="002A2338">
              <w:rPr>
                <w:rFonts w:asciiTheme="majorBidi" w:hAnsiTheme="majorBidi" w:cstheme="majorBidi"/>
                <w:b w:val="0"/>
                <w:bCs w:val="0"/>
                <w:sz w:val="24"/>
                <w:szCs w:val="24"/>
                <w:vertAlign w:val="superscript"/>
              </w:rPr>
              <w:t>2</w:t>
            </w:r>
            <w:r w:rsidRPr="002A2338">
              <w:rPr>
                <w:rFonts w:asciiTheme="majorBidi" w:hAnsiTheme="majorBidi" w:cstheme="majorBidi"/>
                <w:b w:val="0"/>
                <w:bCs w:val="0"/>
                <w:sz w:val="24"/>
                <w:szCs w:val="24"/>
              </w:rPr>
              <w:t>.mol</w:t>
            </w:r>
            <w:r w:rsidRPr="002A2338">
              <w:rPr>
                <w:rFonts w:asciiTheme="majorBidi" w:hAnsiTheme="majorBidi" w:cstheme="majorBidi"/>
                <w:b w:val="0"/>
                <w:bCs w:val="0"/>
                <w:sz w:val="24"/>
                <w:szCs w:val="24"/>
                <w:vertAlign w:val="superscript"/>
              </w:rPr>
              <w:t>-1</w:t>
            </w:r>
            <w:r w:rsidRPr="002A2338">
              <w:rPr>
                <w:rStyle w:val="mwe-math-mathml-inline"/>
                <w:rFonts w:asciiTheme="majorBidi" w:hAnsiTheme="majorBidi" w:cstheme="majorBidi"/>
                <w:b w:val="0"/>
                <w:bCs w:val="0"/>
                <w:vanish/>
                <w:sz w:val="24"/>
                <w:szCs w:val="24"/>
              </w:rPr>
              <w:t xml:space="preserve">σ i = λ i . [ X i ] [ σ i c o n d u c t i v i t e ´   d e   l ′ i o n e n   S . m − 1 λ i c o n d u c t i v i t e ´   m o l a i r e   i o n i q u e e n   S . m 2 . m o l − 1 [ X i ] c o n c e n t r a t i o n   m o l a i r e   d e   l ′ i o n e n   m o l . m − 3 {\displaystyle \sigma _{i}=\lambda _{i}.[X_{i}]\left\lbrack {\begin{array}{lll}\sigma _{i}&amp;{\rm {conductivit{\acute {e}}~de~l'ion}}&amp;{\rm {en~S.m^{-1}}}\\\lambda _{i}&amp;{\rm {conductivit{\acute {e}}~molaire~ionique}}&amp;{\rm {en~S.m^{2}.mol^{-1}}}\\\left[X_{i}\right]&amp;{\rm {concentration~molaire~de~l'ion}}&amp;{\rm {en~mol.m^{-3}}}\end{array}}\right.} </w:t>
            </w:r>
          </w:p>
          <w:p w:rsidR="002A2338" w:rsidRPr="002A2338" w:rsidRDefault="002A2338" w:rsidP="002A2338">
            <w:pPr>
              <w:rPr>
                <w:rFonts w:asciiTheme="majorBidi" w:hAnsiTheme="majorBidi" w:cstheme="majorBidi"/>
                <w:b w:val="0"/>
                <w:bCs w:val="0"/>
                <w:sz w:val="24"/>
                <w:szCs w:val="24"/>
              </w:rPr>
            </w:pPr>
            <w:r w:rsidRPr="002A2338">
              <w:rPr>
                <w:rFonts w:asciiTheme="majorBidi" w:hAnsiTheme="majorBidi" w:cstheme="majorBidi"/>
                <w:b w:val="0"/>
                <w:bCs w:val="0"/>
                <w:sz w:val="24"/>
                <w:szCs w:val="24"/>
              </w:rPr>
              <w:t>La conductivité molaire ionique dépend de la température, de la nature du solvant et de l’ion considéré.</w:t>
            </w:r>
          </w:p>
          <w:p w:rsidR="002524DC" w:rsidRPr="002524DC" w:rsidRDefault="002524DC" w:rsidP="002524DC">
            <w:pPr>
              <w:pStyle w:val="Corpsdetexte"/>
              <w:tabs>
                <w:tab w:val="num" w:pos="284"/>
              </w:tabs>
              <w:rPr>
                <w:rFonts w:asciiTheme="majorBidi" w:hAnsiTheme="majorBidi" w:cstheme="majorBidi"/>
                <w:b/>
                <w:bCs/>
                <w:color w:val="00CC00"/>
                <w:sz w:val="24"/>
                <w:szCs w:val="24"/>
                <w:u w:val="single"/>
              </w:rPr>
            </w:pPr>
          </w:p>
          <w:p w:rsidR="002524DC" w:rsidRPr="002524DC" w:rsidRDefault="007559BE" w:rsidP="002524DC">
            <w:pPr>
              <w:tabs>
                <w:tab w:val="left" w:pos="709"/>
                <w:tab w:val="left" w:pos="2580"/>
                <w:tab w:val="left" w:pos="3400"/>
                <w:tab w:val="left" w:pos="4560"/>
                <w:tab w:val="left" w:pos="5060"/>
                <w:tab w:val="left" w:pos="6800"/>
                <w:tab w:val="left" w:pos="8340"/>
                <w:tab w:val="left" w:pos="8540"/>
              </w:tabs>
              <w:jc w:val="both"/>
              <w:rPr>
                <w:rFonts w:asciiTheme="majorBidi" w:hAnsiTheme="majorBidi" w:cstheme="majorBidi"/>
                <w:color w:val="00B050"/>
                <w:sz w:val="28"/>
                <w:szCs w:val="28"/>
                <w:lang w:bidi="ar-MA"/>
              </w:rPr>
            </w:pPr>
            <w:r>
              <w:rPr>
                <w:rFonts w:asciiTheme="majorBidi" w:hAnsiTheme="majorBidi" w:cstheme="majorBidi"/>
                <w:color w:val="00B050"/>
                <w:sz w:val="28"/>
                <w:szCs w:val="28"/>
                <w:lang w:bidi="ar-MA"/>
              </w:rPr>
              <w:t>4-4-</w:t>
            </w:r>
            <w:r w:rsidR="002524DC" w:rsidRPr="002524DC">
              <w:rPr>
                <w:rFonts w:asciiTheme="majorBidi" w:hAnsiTheme="majorBidi" w:cstheme="majorBidi"/>
                <w:color w:val="00B050"/>
                <w:sz w:val="28"/>
                <w:szCs w:val="28"/>
                <w:lang w:bidi="ar-MA"/>
              </w:rPr>
              <w:t>Conductivité d’une solution</w:t>
            </w:r>
          </w:p>
          <w:p w:rsidR="002524DC" w:rsidRPr="002524DC" w:rsidRDefault="002524DC" w:rsidP="002F4102">
            <w:pPr>
              <w:pStyle w:val="Corpsdetexte"/>
              <w:tabs>
                <w:tab w:val="num" w:pos="284"/>
              </w:tabs>
              <w:rPr>
                <w:rFonts w:asciiTheme="majorBidi" w:hAnsiTheme="majorBidi" w:cstheme="majorBidi"/>
                <w:sz w:val="24"/>
                <w:szCs w:val="24"/>
              </w:rPr>
            </w:pPr>
            <w:r w:rsidRPr="002524DC">
              <w:rPr>
                <w:rFonts w:asciiTheme="majorBidi" w:hAnsiTheme="majorBidi" w:cstheme="majorBidi"/>
                <w:sz w:val="24"/>
                <w:szCs w:val="24"/>
              </w:rPr>
              <w:t xml:space="preserve">La conductivité d’une solution est </w:t>
            </w:r>
            <w:proofErr w:type="gramStart"/>
            <w:r w:rsidRPr="002524DC">
              <w:rPr>
                <w:rFonts w:asciiTheme="majorBidi" w:hAnsiTheme="majorBidi" w:cstheme="majorBidi"/>
                <w:sz w:val="24"/>
                <w:szCs w:val="24"/>
              </w:rPr>
              <w:t xml:space="preserve">notée </w:t>
            </w:r>
            <w:proofErr w:type="gramEnd"/>
            <w:r w:rsidRPr="002524DC">
              <w:rPr>
                <w:rFonts w:asciiTheme="majorBidi" w:hAnsiTheme="majorBidi" w:cstheme="majorBidi"/>
                <w:sz w:val="24"/>
                <w:szCs w:val="24"/>
              </w:rPr>
              <w:sym w:font="Symbol" w:char="F073"/>
            </w:r>
            <w:r w:rsidRPr="002524DC">
              <w:rPr>
                <w:rFonts w:asciiTheme="majorBidi" w:hAnsiTheme="majorBidi" w:cstheme="majorBidi"/>
                <w:sz w:val="24"/>
                <w:szCs w:val="24"/>
              </w:rPr>
              <w:t>. Elle dépend de chaque ion en solution.</w:t>
            </w:r>
          </w:p>
          <w:p w:rsidR="002524DC" w:rsidRPr="002524DC" w:rsidRDefault="002524DC" w:rsidP="002524DC">
            <w:pPr>
              <w:pStyle w:val="Corpsdetexte"/>
              <w:tabs>
                <w:tab w:val="num" w:pos="284"/>
              </w:tabs>
              <w:rPr>
                <w:rFonts w:asciiTheme="majorBidi" w:hAnsiTheme="majorBidi" w:cstheme="majorBidi"/>
                <w:sz w:val="24"/>
                <w:szCs w:val="24"/>
              </w:rPr>
            </w:pPr>
            <w:r w:rsidRPr="002524DC">
              <w:rPr>
                <w:rFonts w:asciiTheme="majorBidi" w:hAnsiTheme="majorBidi" w:cstheme="majorBidi"/>
                <w:sz w:val="24"/>
                <w:szCs w:val="24"/>
              </w:rPr>
              <w:t xml:space="preserve">Chaque ion possède une conductivité molaire ionique est notée </w:t>
            </w:r>
            <w:r w:rsidRPr="002524DC">
              <w:rPr>
                <w:rFonts w:asciiTheme="majorBidi" w:hAnsiTheme="majorBidi" w:cstheme="majorBidi"/>
                <w:sz w:val="24"/>
                <w:szCs w:val="24"/>
              </w:rPr>
              <w:sym w:font="Symbol" w:char="F06C"/>
            </w:r>
            <w:r w:rsidRPr="002524DC">
              <w:rPr>
                <w:rFonts w:asciiTheme="majorBidi" w:hAnsiTheme="majorBidi" w:cstheme="majorBidi"/>
                <w:sz w:val="24"/>
                <w:szCs w:val="24"/>
                <w:vertAlign w:val="subscript"/>
              </w:rPr>
              <w:t>i</w:t>
            </w:r>
            <w:r w:rsidRPr="002524DC">
              <w:rPr>
                <w:rFonts w:asciiTheme="majorBidi" w:hAnsiTheme="majorBidi" w:cstheme="majorBidi"/>
                <w:sz w:val="24"/>
                <w:szCs w:val="24"/>
              </w:rPr>
              <w:t>.</w:t>
            </w:r>
          </w:p>
          <w:p w:rsidR="007559BE" w:rsidRPr="007559BE" w:rsidRDefault="007559BE" w:rsidP="007559BE">
            <w:pPr>
              <w:rPr>
                <w:rFonts w:asciiTheme="majorBidi" w:hAnsiTheme="majorBidi" w:cstheme="majorBidi"/>
                <w:b w:val="0"/>
                <w:bCs w:val="0"/>
                <w:sz w:val="24"/>
                <w:szCs w:val="24"/>
              </w:rPr>
            </w:pPr>
            <w:r w:rsidRPr="007559BE">
              <w:rPr>
                <w:rFonts w:asciiTheme="majorBidi" w:hAnsiTheme="majorBidi" w:cstheme="majorBidi"/>
                <w:b w:val="0"/>
                <w:bCs w:val="0"/>
                <w:sz w:val="24"/>
                <w:szCs w:val="24"/>
              </w:rPr>
              <w:t>- La conductivité s de la solution est égale à la somme des conductivités due aux cations et aux anions. On écrit :</w:t>
            </w:r>
            <w:r>
              <w:rPr>
                <w:rFonts w:asciiTheme="majorBidi" w:hAnsiTheme="majorBidi" w:cstheme="majorBidi"/>
                <w:b w:val="0"/>
                <w:bCs w:val="0"/>
                <w:sz w:val="24"/>
                <w:szCs w:val="24"/>
              </w:rPr>
              <w:t xml:space="preserve"> </w:t>
            </w:r>
            <w:r w:rsidRPr="0023673D">
              <w:rPr>
                <w:b w:val="0"/>
                <w:bCs w:val="0"/>
                <w:sz w:val="28"/>
                <w:szCs w:val="28"/>
                <w:highlight w:val="lightGray"/>
              </w:rPr>
              <w:t>σ</w:t>
            </w:r>
            <w:r w:rsidRPr="0023673D">
              <w:rPr>
                <w:highlight w:val="lightGray"/>
              </w:rPr>
              <w:t xml:space="preserve">  =  </w:t>
            </w:r>
            <w:r w:rsidRPr="0023673D">
              <w:rPr>
                <w:b w:val="0"/>
                <w:bCs w:val="0"/>
                <w:sz w:val="28"/>
                <w:szCs w:val="28"/>
                <w:highlight w:val="lightGray"/>
              </w:rPr>
              <w:t>σ</w:t>
            </w:r>
            <w:r w:rsidRPr="0023673D">
              <w:rPr>
                <w:highlight w:val="lightGray"/>
              </w:rPr>
              <w:t xml:space="preserve"> (+) + </w:t>
            </w:r>
            <w:r w:rsidRPr="0023673D">
              <w:rPr>
                <w:b w:val="0"/>
                <w:bCs w:val="0"/>
                <w:sz w:val="28"/>
                <w:szCs w:val="28"/>
                <w:highlight w:val="lightGray"/>
              </w:rPr>
              <w:t>σ</w:t>
            </w:r>
            <w:r w:rsidRPr="0023673D">
              <w:rPr>
                <w:highlight w:val="lightGray"/>
              </w:rPr>
              <w:t xml:space="preserve"> (-)</w:t>
            </w:r>
          </w:p>
          <w:p w:rsidR="0023673D" w:rsidRPr="0023673D" w:rsidRDefault="002524DC" w:rsidP="0023673D">
            <w:pPr>
              <w:pStyle w:val="Corpsdetexte"/>
              <w:tabs>
                <w:tab w:val="num" w:pos="284"/>
              </w:tabs>
              <w:jc w:val="center"/>
              <w:rPr>
                <w:rFonts w:asciiTheme="majorBidi" w:hAnsiTheme="majorBidi" w:cstheme="majorBidi"/>
                <w:color w:val="000000" w:themeColor="text1"/>
                <w:sz w:val="24"/>
                <w:szCs w:val="24"/>
              </w:rPr>
            </w:pPr>
            <w:r w:rsidRPr="0023673D">
              <w:rPr>
                <w:rFonts w:asciiTheme="majorBidi" w:hAnsiTheme="majorBidi" w:cstheme="majorBidi"/>
                <w:color w:val="000000" w:themeColor="text1"/>
                <w:sz w:val="24"/>
                <w:szCs w:val="24"/>
                <w:highlight w:val="lightGray"/>
              </w:rPr>
              <w:sym w:font="Symbol" w:char="F073"/>
            </w:r>
            <w:r w:rsidRPr="0023673D">
              <w:rPr>
                <w:rFonts w:asciiTheme="majorBidi" w:hAnsiTheme="majorBidi" w:cstheme="majorBidi"/>
                <w:color w:val="000000" w:themeColor="text1"/>
                <w:sz w:val="24"/>
                <w:szCs w:val="24"/>
                <w:highlight w:val="lightGray"/>
              </w:rPr>
              <w:t>=</w:t>
            </w:r>
            <w:r w:rsidR="002A2338" w:rsidRPr="0023673D">
              <w:rPr>
                <w:rFonts w:asciiTheme="majorBidi" w:hAnsiTheme="majorBidi" w:cstheme="majorBidi"/>
                <w:color w:val="000000" w:themeColor="text1"/>
                <w:position w:val="-28"/>
                <w:sz w:val="24"/>
                <w:szCs w:val="24"/>
                <w:highlight w:val="lightGray"/>
              </w:rPr>
              <w:object w:dxaOrig="960" w:dyaOrig="700">
                <v:shape id="_x0000_i1046" type="#_x0000_t75" style="width:48pt;height:35.25pt" o:ole="" fillcolor="window">
                  <v:imagedata r:id="rId18" o:title=""/>
                </v:shape>
                <o:OLEObject Type="Embed" ProgID="Equation.3" ShapeID="_x0000_i1046" DrawAspect="Content" ObjectID="_1542657794" r:id="rId19"/>
              </w:object>
            </w:r>
            <w:r w:rsidR="0023673D" w:rsidRPr="0023673D">
              <w:rPr>
                <w:rFonts w:asciiTheme="majorBidi" w:hAnsiTheme="majorBidi" w:cstheme="majorBidi"/>
                <w:color w:val="000000" w:themeColor="text1"/>
                <w:sz w:val="24"/>
                <w:szCs w:val="24"/>
                <w:highlight w:val="lightGray"/>
              </w:rPr>
              <w:t>=</w:t>
            </w:r>
            <w:r w:rsidR="0023673D" w:rsidRPr="0023673D">
              <w:rPr>
                <w:highlight w:val="lightGray"/>
              </w:rPr>
              <w:t xml:space="preserve"> </w:t>
            </w:r>
            <w:proofErr w:type="gramStart"/>
            <w:r w:rsidR="0023673D" w:rsidRPr="0023673D">
              <w:rPr>
                <w:rFonts w:asciiTheme="majorBidi" w:hAnsiTheme="majorBidi" w:cstheme="majorBidi"/>
                <w:highlight w:val="lightGray"/>
              </w:rPr>
              <w:t>λ</w:t>
            </w:r>
            <w:r w:rsidR="0023673D" w:rsidRPr="0023673D">
              <w:rPr>
                <w:rFonts w:asciiTheme="majorBidi" w:hAnsiTheme="majorBidi" w:cstheme="majorBidi"/>
                <w:highlight w:val="lightGray"/>
                <w:vertAlign w:val="subscript"/>
              </w:rPr>
              <w:t>1</w:t>
            </w:r>
            <w:r w:rsidR="0023673D" w:rsidRPr="0023673D">
              <w:rPr>
                <w:rFonts w:asciiTheme="majorBidi" w:hAnsiTheme="majorBidi" w:cstheme="majorBidi"/>
                <w:highlight w:val="lightGray"/>
              </w:rPr>
              <w:t xml:space="preserve"> .</w:t>
            </w:r>
            <w:proofErr w:type="gramEnd"/>
            <w:r w:rsidR="0023673D" w:rsidRPr="0023673D">
              <w:rPr>
                <w:rFonts w:asciiTheme="majorBidi" w:hAnsiTheme="majorBidi" w:cstheme="majorBidi"/>
                <w:highlight w:val="lightGray"/>
              </w:rPr>
              <w:t xml:space="preserve"> [X</w:t>
            </w:r>
            <w:r w:rsidR="0023673D" w:rsidRPr="0023673D">
              <w:rPr>
                <w:rFonts w:asciiTheme="majorBidi" w:hAnsiTheme="majorBidi" w:cstheme="majorBidi"/>
                <w:highlight w:val="lightGray"/>
                <w:vertAlign w:val="subscript"/>
              </w:rPr>
              <w:t>1</w:t>
            </w:r>
            <w:r w:rsidR="0023673D" w:rsidRPr="0023673D">
              <w:rPr>
                <w:rFonts w:asciiTheme="majorBidi" w:hAnsiTheme="majorBidi" w:cstheme="majorBidi"/>
                <w:highlight w:val="lightGray"/>
              </w:rPr>
              <w:t xml:space="preserve">] + </w:t>
            </w:r>
            <w:proofErr w:type="gramStart"/>
            <w:r w:rsidR="0023673D" w:rsidRPr="0023673D">
              <w:rPr>
                <w:rFonts w:asciiTheme="majorBidi" w:hAnsiTheme="majorBidi" w:cstheme="majorBidi"/>
                <w:highlight w:val="lightGray"/>
              </w:rPr>
              <w:t>λ</w:t>
            </w:r>
            <w:r w:rsidR="0023673D" w:rsidRPr="0023673D">
              <w:rPr>
                <w:rFonts w:asciiTheme="majorBidi" w:hAnsiTheme="majorBidi" w:cstheme="majorBidi"/>
                <w:highlight w:val="lightGray"/>
                <w:vertAlign w:val="subscript"/>
              </w:rPr>
              <w:t>2</w:t>
            </w:r>
            <w:r w:rsidR="0023673D" w:rsidRPr="0023673D">
              <w:rPr>
                <w:rFonts w:asciiTheme="majorBidi" w:hAnsiTheme="majorBidi" w:cstheme="majorBidi"/>
                <w:highlight w:val="lightGray"/>
              </w:rPr>
              <w:t xml:space="preserve"> .</w:t>
            </w:r>
            <w:proofErr w:type="gramEnd"/>
            <w:r w:rsidR="0023673D" w:rsidRPr="0023673D">
              <w:rPr>
                <w:rFonts w:asciiTheme="majorBidi" w:hAnsiTheme="majorBidi" w:cstheme="majorBidi"/>
                <w:highlight w:val="lightGray"/>
              </w:rPr>
              <w:t xml:space="preserve"> [X</w:t>
            </w:r>
            <w:r w:rsidR="0023673D" w:rsidRPr="0023673D">
              <w:rPr>
                <w:rFonts w:asciiTheme="majorBidi" w:hAnsiTheme="majorBidi" w:cstheme="majorBidi"/>
                <w:highlight w:val="lightGray"/>
                <w:vertAlign w:val="subscript"/>
              </w:rPr>
              <w:t>2</w:t>
            </w:r>
            <w:r w:rsidR="0023673D" w:rsidRPr="0023673D">
              <w:rPr>
                <w:rFonts w:asciiTheme="majorBidi" w:hAnsiTheme="majorBidi" w:cstheme="majorBidi"/>
                <w:highlight w:val="lightGray"/>
              </w:rPr>
              <w:t xml:space="preserve">] + </w:t>
            </w:r>
            <w:proofErr w:type="gramStart"/>
            <w:r w:rsidR="0023673D" w:rsidRPr="0023673D">
              <w:rPr>
                <w:rFonts w:asciiTheme="majorBidi" w:hAnsiTheme="majorBidi" w:cstheme="majorBidi"/>
                <w:highlight w:val="lightGray"/>
              </w:rPr>
              <w:t>λ</w:t>
            </w:r>
            <w:r w:rsidR="0023673D" w:rsidRPr="0023673D">
              <w:rPr>
                <w:rFonts w:asciiTheme="majorBidi" w:hAnsiTheme="majorBidi" w:cstheme="majorBidi"/>
                <w:highlight w:val="lightGray"/>
                <w:vertAlign w:val="subscript"/>
              </w:rPr>
              <w:t>3</w:t>
            </w:r>
            <w:r w:rsidR="0023673D" w:rsidRPr="0023673D">
              <w:rPr>
                <w:rFonts w:asciiTheme="majorBidi" w:hAnsiTheme="majorBidi" w:cstheme="majorBidi"/>
                <w:highlight w:val="lightGray"/>
              </w:rPr>
              <w:t xml:space="preserve"> .</w:t>
            </w:r>
            <w:proofErr w:type="gramEnd"/>
            <w:r w:rsidR="0023673D" w:rsidRPr="0023673D">
              <w:rPr>
                <w:rFonts w:asciiTheme="majorBidi" w:hAnsiTheme="majorBidi" w:cstheme="majorBidi"/>
                <w:highlight w:val="lightGray"/>
              </w:rPr>
              <w:t xml:space="preserve"> [X</w:t>
            </w:r>
            <w:r w:rsidR="0023673D" w:rsidRPr="0023673D">
              <w:rPr>
                <w:rFonts w:asciiTheme="majorBidi" w:hAnsiTheme="majorBidi" w:cstheme="majorBidi"/>
                <w:highlight w:val="lightGray"/>
                <w:vertAlign w:val="subscript"/>
              </w:rPr>
              <w:t>3</w:t>
            </w:r>
            <w:r w:rsidR="0023673D" w:rsidRPr="0023673D">
              <w:rPr>
                <w:rFonts w:asciiTheme="majorBidi" w:hAnsiTheme="majorBidi" w:cstheme="majorBidi"/>
                <w:highlight w:val="lightGray"/>
              </w:rPr>
              <w:t xml:space="preserve">] + ….. + </w:t>
            </w:r>
            <w:proofErr w:type="spellStart"/>
            <w:proofErr w:type="gramStart"/>
            <w:r w:rsidR="0023673D" w:rsidRPr="0023673D">
              <w:rPr>
                <w:rFonts w:asciiTheme="majorBidi" w:hAnsiTheme="majorBidi" w:cstheme="majorBidi"/>
                <w:highlight w:val="lightGray"/>
              </w:rPr>
              <w:t>λ</w:t>
            </w:r>
            <w:r w:rsidR="0023673D" w:rsidRPr="0023673D">
              <w:rPr>
                <w:rFonts w:asciiTheme="majorBidi" w:hAnsiTheme="majorBidi" w:cstheme="majorBidi"/>
                <w:highlight w:val="lightGray"/>
                <w:vertAlign w:val="subscript"/>
              </w:rPr>
              <w:t>p</w:t>
            </w:r>
            <w:proofErr w:type="spellEnd"/>
            <w:r w:rsidR="0023673D" w:rsidRPr="0023673D">
              <w:rPr>
                <w:rFonts w:asciiTheme="majorBidi" w:hAnsiTheme="majorBidi" w:cstheme="majorBidi"/>
                <w:highlight w:val="lightGray"/>
              </w:rPr>
              <w:t xml:space="preserve"> .</w:t>
            </w:r>
            <w:proofErr w:type="gramEnd"/>
            <w:r w:rsidR="0023673D" w:rsidRPr="0023673D">
              <w:rPr>
                <w:rFonts w:asciiTheme="majorBidi" w:hAnsiTheme="majorBidi" w:cstheme="majorBidi"/>
                <w:highlight w:val="lightGray"/>
              </w:rPr>
              <w:t xml:space="preserve"> [X</w:t>
            </w:r>
            <w:r w:rsidR="0023673D" w:rsidRPr="0023673D">
              <w:rPr>
                <w:rFonts w:asciiTheme="majorBidi" w:hAnsiTheme="majorBidi" w:cstheme="majorBidi"/>
                <w:highlight w:val="lightGray"/>
                <w:vertAlign w:val="subscript"/>
              </w:rPr>
              <w:t>p</w:t>
            </w:r>
            <w:r w:rsidR="0023673D" w:rsidRPr="0023673D">
              <w:rPr>
                <w:rFonts w:asciiTheme="majorBidi" w:hAnsiTheme="majorBidi" w:cstheme="majorBidi"/>
                <w:highlight w:val="lightGray"/>
              </w:rPr>
              <w:t>]</w:t>
            </w:r>
          </w:p>
          <w:p w:rsidR="002524DC" w:rsidRDefault="002524DC" w:rsidP="007559BE">
            <w:pPr>
              <w:pStyle w:val="Corpsdetexte"/>
              <w:tabs>
                <w:tab w:val="num" w:pos="284"/>
              </w:tabs>
              <w:rPr>
                <w:rFonts w:asciiTheme="majorBidi" w:hAnsiTheme="majorBidi" w:cstheme="majorBidi"/>
                <w:color w:val="000000" w:themeColor="text1"/>
                <w:sz w:val="24"/>
                <w:szCs w:val="24"/>
              </w:rPr>
            </w:pPr>
            <w:r w:rsidRPr="007559BE">
              <w:rPr>
                <w:rFonts w:asciiTheme="majorBidi" w:hAnsiTheme="majorBidi" w:cstheme="majorBidi"/>
                <w:color w:val="000000" w:themeColor="text1"/>
                <w:sz w:val="24"/>
                <w:szCs w:val="24"/>
              </w:rPr>
              <w:t xml:space="preserve">Avec </w:t>
            </w:r>
            <w:r w:rsidRPr="007559BE">
              <w:rPr>
                <w:rFonts w:asciiTheme="majorBidi" w:hAnsiTheme="majorBidi" w:cstheme="majorBidi"/>
                <w:color w:val="000000" w:themeColor="text1"/>
                <w:sz w:val="24"/>
                <w:szCs w:val="24"/>
              </w:rPr>
              <w:sym w:font="Symbol" w:char="F073"/>
            </w:r>
            <w:r w:rsidRPr="007559BE">
              <w:rPr>
                <w:rFonts w:asciiTheme="majorBidi" w:hAnsiTheme="majorBidi" w:cstheme="majorBidi"/>
                <w:color w:val="000000" w:themeColor="text1"/>
                <w:sz w:val="24"/>
                <w:szCs w:val="24"/>
              </w:rPr>
              <w:t xml:space="preserve"> en </w:t>
            </w:r>
            <w:proofErr w:type="spellStart"/>
            <w:r w:rsidRPr="007559BE">
              <w:rPr>
                <w:rFonts w:asciiTheme="majorBidi" w:hAnsiTheme="majorBidi" w:cstheme="majorBidi"/>
                <w:color w:val="000000" w:themeColor="text1"/>
                <w:sz w:val="24"/>
                <w:szCs w:val="24"/>
              </w:rPr>
              <w:t>S.m</w:t>
            </w:r>
            <w:proofErr w:type="spellEnd"/>
            <w:r w:rsidRPr="007559BE">
              <w:rPr>
                <w:rFonts w:asciiTheme="majorBidi" w:hAnsiTheme="majorBidi" w:cstheme="majorBidi"/>
                <w:color w:val="000000" w:themeColor="text1"/>
                <w:sz w:val="24"/>
                <w:szCs w:val="24"/>
                <w:vertAlign w:val="superscript"/>
              </w:rPr>
              <w:t>-1</w:t>
            </w:r>
            <w:r w:rsidR="007559BE" w:rsidRPr="007559BE">
              <w:rPr>
                <w:rFonts w:asciiTheme="majorBidi" w:hAnsiTheme="majorBidi" w:cstheme="majorBidi"/>
                <w:color w:val="000000" w:themeColor="text1"/>
                <w:sz w:val="24"/>
                <w:szCs w:val="24"/>
                <w:vertAlign w:val="superscript"/>
              </w:rPr>
              <w:t> </w:t>
            </w:r>
            <w:r w:rsidR="007559BE" w:rsidRPr="007559BE">
              <w:rPr>
                <w:rFonts w:asciiTheme="majorBidi" w:hAnsiTheme="majorBidi" w:cstheme="majorBidi"/>
                <w:color w:val="000000" w:themeColor="text1"/>
                <w:sz w:val="24"/>
                <w:szCs w:val="24"/>
              </w:rPr>
              <w:t xml:space="preserve">;    </w:t>
            </w:r>
            <w:r w:rsidRPr="007559BE">
              <w:rPr>
                <w:rFonts w:asciiTheme="majorBidi" w:hAnsiTheme="majorBidi" w:cstheme="majorBidi"/>
                <w:color w:val="000000" w:themeColor="text1"/>
                <w:sz w:val="24"/>
                <w:szCs w:val="24"/>
              </w:rPr>
              <w:sym w:font="Symbol" w:char="F06C"/>
            </w:r>
            <w:r w:rsidRPr="007559BE">
              <w:rPr>
                <w:rFonts w:asciiTheme="majorBidi" w:hAnsiTheme="majorBidi" w:cstheme="majorBidi"/>
                <w:color w:val="000000" w:themeColor="text1"/>
                <w:sz w:val="24"/>
                <w:szCs w:val="24"/>
                <w:vertAlign w:val="subscript"/>
              </w:rPr>
              <w:t>i</w:t>
            </w:r>
            <w:r w:rsidRPr="007559BE">
              <w:rPr>
                <w:rFonts w:asciiTheme="majorBidi" w:hAnsiTheme="majorBidi" w:cstheme="majorBidi"/>
                <w:color w:val="000000" w:themeColor="text1"/>
                <w:sz w:val="24"/>
                <w:szCs w:val="24"/>
              </w:rPr>
              <w:t xml:space="preserve"> en S.m</w:t>
            </w:r>
            <w:r w:rsidRPr="007559BE">
              <w:rPr>
                <w:rFonts w:asciiTheme="majorBidi" w:hAnsiTheme="majorBidi" w:cstheme="majorBidi"/>
                <w:color w:val="000000" w:themeColor="text1"/>
                <w:sz w:val="24"/>
                <w:szCs w:val="24"/>
                <w:vertAlign w:val="superscript"/>
              </w:rPr>
              <w:t>2</w:t>
            </w:r>
            <w:r w:rsidRPr="007559BE">
              <w:rPr>
                <w:rFonts w:asciiTheme="majorBidi" w:hAnsiTheme="majorBidi" w:cstheme="majorBidi"/>
                <w:color w:val="000000" w:themeColor="text1"/>
                <w:sz w:val="24"/>
                <w:szCs w:val="24"/>
              </w:rPr>
              <w:t>.mol</w:t>
            </w:r>
            <w:r w:rsidRPr="007559BE">
              <w:rPr>
                <w:rFonts w:asciiTheme="majorBidi" w:hAnsiTheme="majorBidi" w:cstheme="majorBidi"/>
                <w:color w:val="000000" w:themeColor="text1"/>
                <w:sz w:val="24"/>
                <w:szCs w:val="24"/>
                <w:vertAlign w:val="superscript"/>
              </w:rPr>
              <w:t>-1</w:t>
            </w:r>
            <w:r w:rsidRPr="007559BE">
              <w:rPr>
                <w:rFonts w:asciiTheme="majorBidi" w:hAnsiTheme="majorBidi" w:cstheme="majorBidi"/>
                <w:color w:val="000000" w:themeColor="text1"/>
                <w:sz w:val="24"/>
                <w:szCs w:val="24"/>
              </w:rPr>
              <w:t xml:space="preserve"> </w:t>
            </w:r>
            <w:r w:rsidR="007559BE" w:rsidRPr="007559BE">
              <w:rPr>
                <w:rFonts w:asciiTheme="majorBidi" w:hAnsiTheme="majorBidi" w:cstheme="majorBidi"/>
                <w:color w:val="000000" w:themeColor="text1"/>
                <w:sz w:val="24"/>
                <w:szCs w:val="24"/>
              </w:rPr>
              <w:t xml:space="preserve">et   </w:t>
            </w:r>
            <w:r w:rsidR="007559BE" w:rsidRPr="007559BE">
              <w:rPr>
                <w:rFonts w:asciiTheme="majorBidi" w:hAnsiTheme="majorBidi" w:cstheme="majorBidi"/>
                <w:color w:val="000000" w:themeColor="text1"/>
                <w:sz w:val="24"/>
                <w:szCs w:val="24"/>
                <w:vertAlign w:val="superscript"/>
              </w:rPr>
              <w:t xml:space="preserve"> </w:t>
            </w:r>
            <w:r w:rsidRPr="007559BE">
              <w:rPr>
                <w:rFonts w:asciiTheme="majorBidi" w:hAnsiTheme="majorBidi" w:cstheme="majorBidi"/>
                <w:color w:val="000000" w:themeColor="text1"/>
                <w:sz w:val="24"/>
                <w:szCs w:val="24"/>
              </w:rPr>
              <w:t>[X</w:t>
            </w:r>
            <w:r w:rsidRPr="007559BE">
              <w:rPr>
                <w:rFonts w:asciiTheme="majorBidi" w:hAnsiTheme="majorBidi" w:cstheme="majorBidi"/>
                <w:color w:val="000000" w:themeColor="text1"/>
                <w:sz w:val="24"/>
                <w:szCs w:val="24"/>
                <w:vertAlign w:val="subscript"/>
              </w:rPr>
              <w:t>i</w:t>
            </w:r>
            <w:r w:rsidRPr="007559BE">
              <w:rPr>
                <w:rFonts w:asciiTheme="majorBidi" w:hAnsiTheme="majorBidi" w:cstheme="majorBidi"/>
                <w:color w:val="000000" w:themeColor="text1"/>
                <w:sz w:val="24"/>
                <w:szCs w:val="24"/>
              </w:rPr>
              <w:t xml:space="preserve">] en </w:t>
            </w:r>
            <w:proofErr w:type="spellStart"/>
            <w:r w:rsidRPr="007559BE">
              <w:rPr>
                <w:rFonts w:asciiTheme="majorBidi" w:hAnsiTheme="majorBidi" w:cstheme="majorBidi"/>
                <w:color w:val="000000" w:themeColor="text1"/>
                <w:sz w:val="24"/>
                <w:szCs w:val="24"/>
              </w:rPr>
              <w:t>mol.m</w:t>
            </w:r>
            <w:proofErr w:type="spellEnd"/>
            <w:r w:rsidRPr="007559BE">
              <w:rPr>
                <w:rFonts w:asciiTheme="majorBidi" w:hAnsiTheme="majorBidi" w:cstheme="majorBidi"/>
                <w:color w:val="000000" w:themeColor="text1"/>
                <w:sz w:val="24"/>
                <w:szCs w:val="24"/>
                <w:vertAlign w:val="superscript"/>
              </w:rPr>
              <w:t>-3</w:t>
            </w:r>
            <w:r w:rsidRPr="007559BE">
              <w:rPr>
                <w:rFonts w:asciiTheme="majorBidi" w:hAnsiTheme="majorBidi" w:cstheme="majorBidi"/>
                <w:color w:val="000000" w:themeColor="text1"/>
                <w:sz w:val="24"/>
                <w:szCs w:val="24"/>
              </w:rPr>
              <w:t xml:space="preserve"> (attention à l’unité !)</w:t>
            </w:r>
          </w:p>
          <w:p w:rsidR="002524DC" w:rsidRPr="007559BE" w:rsidRDefault="007559BE" w:rsidP="002524DC">
            <w:pPr>
              <w:pStyle w:val="Corpsdetexte"/>
              <w:tabs>
                <w:tab w:val="num" w:pos="284"/>
              </w:tabs>
              <w:rPr>
                <w:rFonts w:asciiTheme="majorBidi" w:hAnsiTheme="majorBidi" w:cstheme="majorBidi"/>
                <w:b/>
                <w:bCs/>
                <w:color w:val="00B0F0"/>
                <w:sz w:val="28"/>
                <w:szCs w:val="28"/>
              </w:rPr>
            </w:pPr>
            <w:r w:rsidRPr="007559BE">
              <w:rPr>
                <w:rFonts w:asciiTheme="majorBidi" w:hAnsiTheme="majorBidi" w:cstheme="majorBidi"/>
                <w:b/>
                <w:bCs/>
                <w:color w:val="00B0F0"/>
                <w:sz w:val="28"/>
                <w:szCs w:val="28"/>
              </w:rPr>
              <w:t>Exemple</w:t>
            </w:r>
          </w:p>
          <w:p w:rsidR="002524DC" w:rsidRPr="002524DC" w:rsidRDefault="002524DC" w:rsidP="002524DC">
            <w:pPr>
              <w:pStyle w:val="Corpsdetexte"/>
              <w:tabs>
                <w:tab w:val="num" w:pos="284"/>
              </w:tabs>
              <w:rPr>
                <w:rFonts w:asciiTheme="majorBidi" w:hAnsiTheme="majorBidi" w:cstheme="majorBidi"/>
                <w:sz w:val="24"/>
                <w:szCs w:val="24"/>
              </w:rPr>
            </w:pPr>
            <w:r w:rsidRPr="002524DC">
              <w:rPr>
                <w:rFonts w:asciiTheme="majorBidi" w:hAnsiTheme="majorBidi" w:cstheme="majorBidi"/>
                <w:sz w:val="24"/>
                <w:szCs w:val="24"/>
              </w:rPr>
              <w:t>Pour une solution de concentration c du type (M</w:t>
            </w:r>
            <w:r w:rsidRPr="002524DC">
              <w:rPr>
                <w:rFonts w:asciiTheme="majorBidi" w:hAnsiTheme="majorBidi" w:cstheme="majorBidi"/>
                <w:sz w:val="24"/>
                <w:szCs w:val="24"/>
                <w:vertAlign w:val="superscript"/>
              </w:rPr>
              <w:t>+</w:t>
            </w:r>
            <w:r w:rsidRPr="002524DC">
              <w:rPr>
                <w:rFonts w:asciiTheme="majorBidi" w:hAnsiTheme="majorBidi" w:cstheme="majorBidi"/>
                <w:sz w:val="24"/>
                <w:szCs w:val="24"/>
              </w:rPr>
              <w:t xml:space="preserve"> </w:t>
            </w:r>
            <w:proofErr w:type="spellStart"/>
            <w:r w:rsidRPr="002524DC">
              <w:rPr>
                <w:rFonts w:asciiTheme="majorBidi" w:hAnsiTheme="majorBidi" w:cstheme="majorBidi"/>
                <w:sz w:val="24"/>
                <w:szCs w:val="24"/>
                <w:vertAlign w:val="subscript"/>
              </w:rPr>
              <w:t>aq</w:t>
            </w:r>
            <w:proofErr w:type="spellEnd"/>
            <w:r w:rsidRPr="002524DC">
              <w:rPr>
                <w:rFonts w:asciiTheme="majorBidi" w:hAnsiTheme="majorBidi" w:cstheme="majorBidi"/>
                <w:sz w:val="24"/>
                <w:szCs w:val="24"/>
              </w:rPr>
              <w:t>+ X</w:t>
            </w:r>
            <w:r w:rsidRPr="002524DC">
              <w:rPr>
                <w:rFonts w:asciiTheme="majorBidi" w:hAnsiTheme="majorBidi" w:cstheme="majorBidi"/>
                <w:sz w:val="24"/>
                <w:szCs w:val="24"/>
                <w:vertAlign w:val="superscript"/>
              </w:rPr>
              <w:t>-</w:t>
            </w:r>
            <w:proofErr w:type="spellStart"/>
            <w:r w:rsidRPr="002524DC">
              <w:rPr>
                <w:rFonts w:asciiTheme="majorBidi" w:hAnsiTheme="majorBidi" w:cstheme="majorBidi"/>
                <w:sz w:val="24"/>
                <w:szCs w:val="24"/>
                <w:vertAlign w:val="subscript"/>
              </w:rPr>
              <w:t>aq</w:t>
            </w:r>
            <w:proofErr w:type="spellEnd"/>
            <w:r w:rsidRPr="002524DC">
              <w:rPr>
                <w:rFonts w:asciiTheme="majorBidi" w:hAnsiTheme="majorBidi" w:cstheme="majorBidi"/>
                <w:sz w:val="24"/>
                <w:szCs w:val="24"/>
              </w:rPr>
              <w:t xml:space="preserve">) : </w:t>
            </w:r>
            <w:r w:rsidRPr="002524DC">
              <w:rPr>
                <w:rFonts w:asciiTheme="majorBidi" w:hAnsiTheme="majorBidi" w:cstheme="majorBidi"/>
                <w:sz w:val="24"/>
                <w:szCs w:val="24"/>
              </w:rPr>
              <w:tab/>
            </w:r>
            <w:r w:rsidRPr="002524DC">
              <w:rPr>
                <w:rFonts w:asciiTheme="majorBidi" w:hAnsiTheme="majorBidi" w:cstheme="majorBidi"/>
                <w:sz w:val="24"/>
                <w:szCs w:val="24"/>
              </w:rPr>
              <w:sym w:font="Symbol" w:char="F073"/>
            </w:r>
            <w:r w:rsidRPr="002524DC">
              <w:rPr>
                <w:rFonts w:asciiTheme="majorBidi" w:hAnsiTheme="majorBidi" w:cstheme="majorBidi"/>
                <w:sz w:val="24"/>
                <w:szCs w:val="24"/>
              </w:rPr>
              <w:t>=</w:t>
            </w:r>
            <w:r w:rsidR="009A0EA3" w:rsidRPr="002524DC">
              <w:rPr>
                <w:rFonts w:asciiTheme="majorBidi" w:hAnsiTheme="majorBidi" w:cstheme="majorBidi"/>
                <w:position w:val="-10"/>
                <w:sz w:val="24"/>
                <w:szCs w:val="24"/>
              </w:rPr>
              <w:object w:dxaOrig="2079" w:dyaOrig="360">
                <v:shape id="_x0000_i1045" type="#_x0000_t75" style="width:104.25pt;height:18pt" o:ole="">
                  <v:imagedata r:id="rId20" o:title=""/>
                </v:shape>
                <o:OLEObject Type="Embed" ProgID="Equation.3" ShapeID="_x0000_i1045" DrawAspect="Content" ObjectID="_1542657795" r:id="rId21"/>
              </w:object>
            </w:r>
          </w:p>
          <w:p w:rsidR="002524DC" w:rsidRPr="002524DC" w:rsidRDefault="002524DC" w:rsidP="002524DC">
            <w:pPr>
              <w:pStyle w:val="Corpsdetexte"/>
              <w:tabs>
                <w:tab w:val="num" w:pos="284"/>
              </w:tabs>
              <w:rPr>
                <w:rFonts w:asciiTheme="majorBidi" w:hAnsiTheme="majorBidi" w:cstheme="majorBidi"/>
                <w:sz w:val="24"/>
                <w:szCs w:val="24"/>
                <w:lang w:val="en-GB"/>
              </w:rPr>
            </w:pPr>
            <w:r w:rsidRPr="002524DC">
              <w:rPr>
                <w:rFonts w:asciiTheme="majorBidi" w:hAnsiTheme="majorBidi" w:cstheme="majorBidi"/>
                <w:sz w:val="24"/>
                <w:szCs w:val="24"/>
                <w:lang w:val="en-GB"/>
              </w:rPr>
              <w:t>Or :</w:t>
            </w:r>
            <w:r w:rsidRPr="002524DC">
              <w:rPr>
                <w:rFonts w:asciiTheme="majorBidi" w:hAnsiTheme="majorBidi" w:cstheme="majorBidi"/>
                <w:sz w:val="24"/>
                <w:szCs w:val="24"/>
                <w:lang w:val="en-GB"/>
              </w:rPr>
              <w:tab/>
            </w:r>
            <w:r w:rsidRPr="002524DC">
              <w:rPr>
                <w:rFonts w:asciiTheme="majorBidi" w:hAnsiTheme="majorBidi" w:cstheme="majorBidi"/>
                <w:sz w:val="24"/>
                <w:szCs w:val="24"/>
                <w:lang w:val="en-GB"/>
              </w:rPr>
              <w:tab/>
              <w:t>[M</w:t>
            </w:r>
            <w:r w:rsidRPr="002524DC">
              <w:rPr>
                <w:rFonts w:asciiTheme="majorBidi" w:hAnsiTheme="majorBidi" w:cstheme="majorBidi"/>
                <w:sz w:val="24"/>
                <w:szCs w:val="24"/>
                <w:vertAlign w:val="superscript"/>
                <w:lang w:val="en-GB"/>
              </w:rPr>
              <w:t>+</w:t>
            </w:r>
            <w:r w:rsidRPr="002524DC">
              <w:rPr>
                <w:rFonts w:asciiTheme="majorBidi" w:hAnsiTheme="majorBidi" w:cstheme="majorBidi"/>
                <w:sz w:val="24"/>
                <w:szCs w:val="24"/>
                <w:lang w:val="en-GB"/>
              </w:rPr>
              <w:t xml:space="preserve"> </w:t>
            </w:r>
            <w:proofErr w:type="spellStart"/>
            <w:r w:rsidRPr="002524DC">
              <w:rPr>
                <w:rFonts w:asciiTheme="majorBidi" w:hAnsiTheme="majorBidi" w:cstheme="majorBidi"/>
                <w:sz w:val="24"/>
                <w:szCs w:val="24"/>
                <w:vertAlign w:val="subscript"/>
                <w:lang w:val="en-GB"/>
              </w:rPr>
              <w:t>aq</w:t>
            </w:r>
            <w:proofErr w:type="spellEnd"/>
            <w:r w:rsidRPr="002524DC">
              <w:rPr>
                <w:rFonts w:asciiTheme="majorBidi" w:hAnsiTheme="majorBidi" w:cstheme="majorBidi"/>
                <w:sz w:val="24"/>
                <w:szCs w:val="24"/>
                <w:lang w:val="en-GB"/>
              </w:rPr>
              <w:t>] = [X</w:t>
            </w:r>
            <w:r w:rsidRPr="002524DC">
              <w:rPr>
                <w:rFonts w:asciiTheme="majorBidi" w:hAnsiTheme="majorBidi" w:cstheme="majorBidi"/>
                <w:sz w:val="24"/>
                <w:szCs w:val="24"/>
                <w:vertAlign w:val="superscript"/>
                <w:lang w:val="en-GB"/>
              </w:rPr>
              <w:t>-</w:t>
            </w:r>
            <w:proofErr w:type="spellStart"/>
            <w:r w:rsidRPr="002524DC">
              <w:rPr>
                <w:rFonts w:asciiTheme="majorBidi" w:hAnsiTheme="majorBidi" w:cstheme="majorBidi"/>
                <w:sz w:val="24"/>
                <w:szCs w:val="24"/>
                <w:vertAlign w:val="subscript"/>
                <w:lang w:val="en-GB"/>
              </w:rPr>
              <w:t>aq</w:t>
            </w:r>
            <w:proofErr w:type="spellEnd"/>
            <w:r w:rsidRPr="002524DC">
              <w:rPr>
                <w:rFonts w:asciiTheme="majorBidi" w:hAnsiTheme="majorBidi" w:cstheme="majorBidi"/>
                <w:sz w:val="24"/>
                <w:szCs w:val="24"/>
                <w:lang w:val="en-GB"/>
              </w:rPr>
              <w:t>] =c</w:t>
            </w:r>
          </w:p>
          <w:p w:rsidR="007559BE" w:rsidRPr="0023673D" w:rsidRDefault="002524DC" w:rsidP="0023673D">
            <w:pPr>
              <w:pStyle w:val="Corpsdetexte"/>
              <w:tabs>
                <w:tab w:val="num" w:pos="284"/>
              </w:tabs>
              <w:rPr>
                <w:rFonts w:asciiTheme="majorBidi" w:hAnsiTheme="majorBidi" w:cstheme="majorBidi"/>
                <w:position w:val="-10"/>
                <w:sz w:val="24"/>
                <w:szCs w:val="24"/>
              </w:rPr>
            </w:pPr>
            <w:r w:rsidRPr="002524DC">
              <w:rPr>
                <w:rFonts w:asciiTheme="majorBidi" w:hAnsiTheme="majorBidi" w:cstheme="majorBidi"/>
                <w:sz w:val="24"/>
                <w:szCs w:val="24"/>
              </w:rPr>
              <w:t>Donc:</w:t>
            </w:r>
            <w:r w:rsidRPr="002524DC">
              <w:rPr>
                <w:rFonts w:asciiTheme="majorBidi" w:hAnsiTheme="majorBidi" w:cstheme="majorBidi"/>
                <w:sz w:val="24"/>
                <w:szCs w:val="24"/>
              </w:rPr>
              <w:tab/>
            </w:r>
            <w:r w:rsidRPr="002524DC">
              <w:rPr>
                <w:rFonts w:asciiTheme="majorBidi" w:hAnsiTheme="majorBidi" w:cstheme="majorBidi"/>
                <w:sz w:val="24"/>
                <w:szCs w:val="24"/>
              </w:rPr>
              <w:tab/>
            </w:r>
            <w:r w:rsidRPr="002524DC">
              <w:rPr>
                <w:rFonts w:asciiTheme="majorBidi" w:hAnsiTheme="majorBidi" w:cstheme="majorBidi"/>
                <w:sz w:val="24"/>
                <w:szCs w:val="24"/>
              </w:rPr>
              <w:sym w:font="Symbol" w:char="F073"/>
            </w:r>
            <w:r w:rsidRPr="002524DC">
              <w:rPr>
                <w:rFonts w:asciiTheme="majorBidi" w:hAnsiTheme="majorBidi" w:cstheme="majorBidi"/>
                <w:sz w:val="24"/>
                <w:szCs w:val="24"/>
              </w:rPr>
              <w:t>=</w:t>
            </w:r>
            <w:r w:rsidRPr="002524DC">
              <w:rPr>
                <w:rFonts w:asciiTheme="majorBidi" w:hAnsiTheme="majorBidi" w:cstheme="majorBidi"/>
                <w:position w:val="-10"/>
                <w:sz w:val="24"/>
                <w:szCs w:val="24"/>
              </w:rPr>
              <w:object w:dxaOrig="1260" w:dyaOrig="300">
                <v:shape id="_x0000_i1029" type="#_x0000_t75" style="width:63pt;height:15pt" o:ole="">
                  <v:imagedata r:id="rId22" o:title=""/>
                </v:shape>
                <o:OLEObject Type="Embed" ProgID="Equation.3" ShapeID="_x0000_i1029" DrawAspect="Content" ObjectID="_1542657796" r:id="rId23"/>
              </w:object>
            </w:r>
          </w:p>
          <w:p w:rsidR="007559BE" w:rsidRPr="007559BE" w:rsidRDefault="007559BE" w:rsidP="007559BE">
            <w:pPr>
              <w:pStyle w:val="Corpsdetexte"/>
              <w:tabs>
                <w:tab w:val="num" w:pos="284"/>
              </w:tabs>
              <w:rPr>
                <w:rFonts w:asciiTheme="majorBidi" w:hAnsiTheme="majorBidi" w:cstheme="majorBidi"/>
                <w:b/>
                <w:bCs/>
                <w:color w:val="00B0F0"/>
                <w:sz w:val="28"/>
                <w:szCs w:val="28"/>
              </w:rPr>
            </w:pPr>
            <w:r w:rsidRPr="007559BE">
              <w:rPr>
                <w:rFonts w:asciiTheme="majorBidi" w:hAnsiTheme="majorBidi" w:cstheme="majorBidi"/>
                <w:b/>
                <w:bCs/>
                <w:color w:val="00B0F0"/>
                <w:sz w:val="28"/>
                <w:szCs w:val="28"/>
              </w:rPr>
              <w:t xml:space="preserve">Conductivité molaire ionique de quelques ions </w:t>
            </w:r>
          </w:p>
          <w:p w:rsidR="00E9544C" w:rsidRPr="00E9544C" w:rsidRDefault="00E9544C" w:rsidP="00E9544C">
            <w:pPr>
              <w:tabs>
                <w:tab w:val="left" w:pos="709"/>
                <w:tab w:val="left" w:pos="2580"/>
                <w:tab w:val="left" w:pos="3400"/>
                <w:tab w:val="left" w:pos="4560"/>
                <w:tab w:val="left" w:pos="5060"/>
                <w:tab w:val="left" w:pos="6800"/>
                <w:tab w:val="left" w:pos="8340"/>
                <w:tab w:val="left" w:pos="8540"/>
              </w:tabs>
              <w:jc w:val="both"/>
              <w:rPr>
                <w:rFonts w:asciiTheme="majorBidi" w:hAnsiTheme="majorBidi" w:cstheme="majorBidi"/>
                <w:b w:val="0"/>
                <w:bCs w:val="0"/>
                <w:sz w:val="24"/>
                <w:szCs w:val="24"/>
                <w:vertAlign w:val="superscript"/>
              </w:rPr>
            </w:pPr>
            <w:r w:rsidRPr="00E9544C">
              <w:rPr>
                <w:rFonts w:asciiTheme="majorBidi" w:hAnsiTheme="majorBidi" w:cstheme="majorBidi"/>
                <w:b w:val="0"/>
                <w:bCs w:val="0"/>
                <w:sz w:val="24"/>
                <w:szCs w:val="24"/>
                <w:u w:val="single"/>
              </w:rPr>
              <w:t>Tableau de valeurs</w:t>
            </w:r>
            <w:r w:rsidRPr="00E9544C">
              <w:rPr>
                <w:rFonts w:asciiTheme="majorBidi" w:hAnsiTheme="majorBidi" w:cstheme="majorBidi"/>
                <w:b w:val="0"/>
                <w:bCs w:val="0"/>
                <w:sz w:val="24"/>
                <w:szCs w:val="24"/>
              </w:rPr>
              <w:t xml:space="preserve"> des conductivités molaires ioniques limites tabulées de quelques ions à 298 K en solution aqueuse :</w:t>
            </w:r>
          </w:p>
          <w:tbl>
            <w:tblPr>
              <w:tblW w:w="0" w:type="auto"/>
              <w:jc w:val="center"/>
              <w:tblCellMar>
                <w:left w:w="80" w:type="dxa"/>
                <w:right w:w="80" w:type="dxa"/>
              </w:tblCellMar>
              <w:tblLook w:val="0000"/>
            </w:tblPr>
            <w:tblGrid>
              <w:gridCol w:w="2407"/>
              <w:gridCol w:w="610"/>
              <w:gridCol w:w="2177"/>
              <w:gridCol w:w="2407"/>
              <w:gridCol w:w="610"/>
              <w:gridCol w:w="1978"/>
            </w:tblGrid>
            <w:tr w:rsidR="00E9544C" w:rsidTr="00E9544C">
              <w:trPr>
                <w:jc w:val="center"/>
              </w:trPr>
              <w:tc>
                <w:tcPr>
                  <w:tcW w:w="2407" w:type="dxa"/>
                  <w:tcBorders>
                    <w:top w:val="single" w:sz="12" w:space="0" w:color="auto"/>
                    <w:left w:val="single" w:sz="12" w:space="0" w:color="auto"/>
                    <w:bottom w:val="single" w:sz="6" w:space="0" w:color="auto"/>
                  </w:tcBorders>
                  <w:vAlign w:val="center"/>
                </w:tcPr>
                <w:p w:rsidR="00E9544C" w:rsidRPr="00E9544C" w:rsidRDefault="00E9544C" w:rsidP="00E9544C">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center"/>
                    <w:rPr>
                      <w:rFonts w:ascii="Book Antiqua" w:hAnsi="Book Antiqua" w:cs="Book Antiqua"/>
                      <w:sz w:val="24"/>
                      <w:szCs w:val="24"/>
                    </w:rPr>
                  </w:pPr>
                  <w:r w:rsidRPr="00E9544C">
                    <w:rPr>
                      <w:rFonts w:ascii="Book Antiqua" w:hAnsi="Book Antiqua" w:cs="Book Antiqua"/>
                      <w:b w:val="0"/>
                      <w:bCs w:val="0"/>
                      <w:sz w:val="24"/>
                      <w:szCs w:val="24"/>
                    </w:rPr>
                    <w:t>Cations</w:t>
                  </w:r>
                </w:p>
              </w:tc>
              <w:tc>
                <w:tcPr>
                  <w:tcW w:w="2406" w:type="dxa"/>
                  <w:gridSpan w:val="2"/>
                  <w:tcBorders>
                    <w:top w:val="single" w:sz="12" w:space="0" w:color="auto"/>
                    <w:left w:val="single" w:sz="6" w:space="0" w:color="auto"/>
                    <w:bottom w:val="single" w:sz="6" w:space="0" w:color="auto"/>
                  </w:tcBorders>
                  <w:vAlign w:val="center"/>
                </w:tcPr>
                <w:p w:rsidR="00E9544C" w:rsidRPr="00E9544C" w:rsidRDefault="00E9544C" w:rsidP="00E9544C">
                  <w:pPr>
                    <w:tabs>
                      <w:tab w:val="left" w:pos="460"/>
                      <w:tab w:val="left" w:pos="709"/>
                      <w:tab w:val="left" w:pos="960"/>
                      <w:tab w:val="left" w:pos="2580"/>
                      <w:tab w:val="left" w:pos="3400"/>
                      <w:tab w:val="left" w:pos="4560"/>
                      <w:tab w:val="left" w:pos="5060"/>
                      <w:tab w:val="left" w:pos="6800"/>
                      <w:tab w:val="left" w:pos="8340"/>
                      <w:tab w:val="left" w:pos="8540"/>
                    </w:tabs>
                    <w:jc w:val="center"/>
                    <w:rPr>
                      <w:rFonts w:ascii="Book Antiqua" w:hAnsi="Book Antiqua" w:cs="Book Antiqua"/>
                      <w:sz w:val="24"/>
                      <w:szCs w:val="24"/>
                    </w:rPr>
                  </w:pPr>
                  <w:r w:rsidRPr="00E9544C">
                    <w:rPr>
                      <w:rFonts w:ascii="Symbol" w:hAnsi="Symbol" w:cs="Times New Roman"/>
                      <w:sz w:val="24"/>
                      <w:szCs w:val="24"/>
                    </w:rPr>
                    <w:t></w:t>
                  </w:r>
                  <w:r w:rsidRPr="00E9544C">
                    <w:rPr>
                      <w:rFonts w:ascii="Book Antiqua" w:hAnsi="Book Antiqua" w:cs="Book Antiqua"/>
                      <w:sz w:val="24"/>
                      <w:szCs w:val="24"/>
                      <w:vertAlign w:val="subscript"/>
                    </w:rPr>
                    <w:t>i</w:t>
                  </w:r>
                  <w:r w:rsidRPr="00E9544C">
                    <w:rPr>
                      <w:rFonts w:ascii="Book Antiqua" w:hAnsi="Book Antiqua" w:cs="Book Antiqua"/>
                      <w:sz w:val="24"/>
                      <w:szCs w:val="24"/>
                    </w:rPr>
                    <w:t>°</w:t>
                  </w:r>
                  <w:r w:rsidRPr="00E9544C">
                    <w:rPr>
                      <w:rFonts w:ascii="Book Antiqua" w:hAnsi="Book Antiqua" w:cs="Book Antiqua"/>
                      <w:sz w:val="24"/>
                      <w:szCs w:val="24"/>
                      <w:vertAlign w:val="subscript"/>
                    </w:rPr>
                    <w:t xml:space="preserve"> </w:t>
                  </w:r>
                  <w:proofErr w:type="gramStart"/>
                  <w:r w:rsidRPr="00E9544C">
                    <w:rPr>
                      <w:rFonts w:ascii="Book Antiqua" w:hAnsi="Book Antiqua" w:cs="Book Antiqua"/>
                      <w:sz w:val="24"/>
                      <w:szCs w:val="24"/>
                    </w:rPr>
                    <w:t>( S.m</w:t>
                  </w:r>
                  <w:r w:rsidRPr="00E9544C">
                    <w:rPr>
                      <w:rFonts w:ascii="Book Antiqua" w:hAnsi="Book Antiqua" w:cs="Book Antiqua"/>
                      <w:sz w:val="24"/>
                      <w:szCs w:val="24"/>
                      <w:vertAlign w:val="superscript"/>
                    </w:rPr>
                    <w:t>2</w:t>
                  </w:r>
                  <w:r w:rsidRPr="00E9544C">
                    <w:rPr>
                      <w:rFonts w:ascii="Book Antiqua" w:hAnsi="Book Antiqua" w:cs="Book Antiqua"/>
                      <w:sz w:val="24"/>
                      <w:szCs w:val="24"/>
                    </w:rPr>
                    <w:t>.mol</w:t>
                  </w:r>
                  <w:proofErr w:type="gramEnd"/>
                  <w:r w:rsidRPr="00E9544C">
                    <w:rPr>
                      <w:rFonts w:ascii="Book Antiqua" w:hAnsi="Book Antiqua" w:cs="Book Antiqua"/>
                      <w:sz w:val="24"/>
                      <w:szCs w:val="24"/>
                      <w:vertAlign w:val="superscript"/>
                    </w:rPr>
                    <w:t>-1</w:t>
                  </w:r>
                  <w:r w:rsidRPr="00E9544C">
                    <w:rPr>
                      <w:rFonts w:ascii="Book Antiqua" w:hAnsi="Book Antiqua" w:cs="Book Antiqua"/>
                      <w:sz w:val="24"/>
                      <w:szCs w:val="24"/>
                    </w:rPr>
                    <w:t>)</w:t>
                  </w:r>
                </w:p>
              </w:tc>
              <w:tc>
                <w:tcPr>
                  <w:tcW w:w="2407" w:type="dxa"/>
                  <w:tcBorders>
                    <w:top w:val="single" w:sz="12" w:space="0" w:color="auto"/>
                    <w:left w:val="single" w:sz="6" w:space="0" w:color="auto"/>
                    <w:bottom w:val="single" w:sz="6" w:space="0" w:color="auto"/>
                    <w:right w:val="single" w:sz="6" w:space="0" w:color="auto"/>
                  </w:tcBorders>
                  <w:vAlign w:val="center"/>
                </w:tcPr>
                <w:p w:rsidR="00E9544C" w:rsidRPr="00E9544C" w:rsidRDefault="00E9544C" w:rsidP="00E9544C">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center"/>
                    <w:rPr>
                      <w:rFonts w:ascii="Book Antiqua" w:hAnsi="Book Antiqua" w:cs="Book Antiqua"/>
                      <w:sz w:val="24"/>
                      <w:szCs w:val="24"/>
                    </w:rPr>
                  </w:pPr>
                  <w:r w:rsidRPr="00E9544C">
                    <w:rPr>
                      <w:rFonts w:ascii="Book Antiqua" w:hAnsi="Book Antiqua" w:cs="Book Antiqua"/>
                      <w:b w:val="0"/>
                      <w:bCs w:val="0"/>
                      <w:sz w:val="24"/>
                      <w:szCs w:val="24"/>
                    </w:rPr>
                    <w:t>Anions</w:t>
                  </w:r>
                </w:p>
              </w:tc>
              <w:tc>
                <w:tcPr>
                  <w:tcW w:w="2588" w:type="dxa"/>
                  <w:gridSpan w:val="2"/>
                  <w:tcBorders>
                    <w:top w:val="single" w:sz="12" w:space="0" w:color="auto"/>
                    <w:bottom w:val="single" w:sz="6" w:space="0" w:color="auto"/>
                    <w:right w:val="single" w:sz="12" w:space="0" w:color="auto"/>
                  </w:tcBorders>
                  <w:vAlign w:val="center"/>
                </w:tcPr>
                <w:p w:rsidR="00E9544C" w:rsidRPr="00E9544C" w:rsidRDefault="00E9544C" w:rsidP="00E9544C">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center"/>
                    <w:rPr>
                      <w:rFonts w:ascii="Book Antiqua" w:hAnsi="Book Antiqua" w:cs="Book Antiqua"/>
                      <w:sz w:val="24"/>
                      <w:szCs w:val="24"/>
                    </w:rPr>
                  </w:pPr>
                  <w:r w:rsidRPr="00E9544C">
                    <w:rPr>
                      <w:rFonts w:ascii="Symbol" w:hAnsi="Symbol" w:cs="Times New Roman"/>
                      <w:sz w:val="24"/>
                      <w:szCs w:val="24"/>
                    </w:rPr>
                    <w:t></w:t>
                  </w:r>
                  <w:r w:rsidRPr="00E9544C">
                    <w:rPr>
                      <w:rFonts w:ascii="Book Antiqua" w:hAnsi="Book Antiqua" w:cs="Book Antiqua"/>
                      <w:sz w:val="24"/>
                      <w:szCs w:val="24"/>
                      <w:vertAlign w:val="subscript"/>
                    </w:rPr>
                    <w:t>i</w:t>
                  </w:r>
                  <w:r w:rsidRPr="00E9544C">
                    <w:rPr>
                      <w:rFonts w:ascii="Book Antiqua" w:hAnsi="Book Antiqua" w:cs="Book Antiqua"/>
                      <w:sz w:val="24"/>
                      <w:szCs w:val="24"/>
                    </w:rPr>
                    <w:t>°</w:t>
                  </w:r>
                  <w:r w:rsidRPr="00E9544C">
                    <w:rPr>
                      <w:rFonts w:ascii="Book Antiqua" w:hAnsi="Book Antiqua" w:cs="Book Antiqua"/>
                      <w:sz w:val="24"/>
                      <w:szCs w:val="24"/>
                      <w:vertAlign w:val="subscript"/>
                    </w:rPr>
                    <w:t xml:space="preserve"> </w:t>
                  </w:r>
                  <w:proofErr w:type="gramStart"/>
                  <w:r w:rsidRPr="00E9544C">
                    <w:rPr>
                      <w:rFonts w:ascii="Book Antiqua" w:hAnsi="Book Antiqua" w:cs="Book Antiqua"/>
                      <w:sz w:val="24"/>
                      <w:szCs w:val="24"/>
                    </w:rPr>
                    <w:t>( S.m</w:t>
                  </w:r>
                  <w:r w:rsidRPr="00E9544C">
                    <w:rPr>
                      <w:rFonts w:ascii="Book Antiqua" w:hAnsi="Book Antiqua" w:cs="Book Antiqua"/>
                      <w:sz w:val="24"/>
                      <w:szCs w:val="24"/>
                      <w:vertAlign w:val="superscript"/>
                    </w:rPr>
                    <w:t>2</w:t>
                  </w:r>
                  <w:r w:rsidRPr="00E9544C">
                    <w:rPr>
                      <w:rFonts w:ascii="Book Antiqua" w:hAnsi="Book Antiqua" w:cs="Book Antiqua"/>
                      <w:sz w:val="24"/>
                      <w:szCs w:val="24"/>
                    </w:rPr>
                    <w:t>.mol</w:t>
                  </w:r>
                  <w:proofErr w:type="gramEnd"/>
                  <w:r w:rsidRPr="00E9544C">
                    <w:rPr>
                      <w:rFonts w:ascii="Book Antiqua" w:hAnsi="Book Antiqua" w:cs="Book Antiqua"/>
                      <w:sz w:val="24"/>
                      <w:szCs w:val="24"/>
                      <w:vertAlign w:val="superscript"/>
                    </w:rPr>
                    <w:t>-1</w:t>
                  </w:r>
                  <w:r w:rsidRPr="00E9544C">
                    <w:rPr>
                      <w:rFonts w:ascii="Book Antiqua" w:hAnsi="Book Antiqua" w:cs="Book Antiqua"/>
                      <w:sz w:val="24"/>
                      <w:szCs w:val="24"/>
                    </w:rPr>
                    <w:t>)</w:t>
                  </w:r>
                </w:p>
              </w:tc>
            </w:tr>
            <w:tr w:rsidR="00E9544C" w:rsidTr="00E9544C">
              <w:trPr>
                <w:jc w:val="center"/>
              </w:trPr>
              <w:tc>
                <w:tcPr>
                  <w:tcW w:w="2407" w:type="dxa"/>
                  <w:tcBorders>
                    <w:left w:val="single" w:sz="12" w:space="0" w:color="auto"/>
                  </w:tcBorders>
                  <w:vAlign w:val="center"/>
                </w:tcPr>
                <w:p w:rsidR="00E9544C" w:rsidRDefault="00E9544C" w:rsidP="00E9544C">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center"/>
                    <w:rPr>
                      <w:rFonts w:ascii="Book Antiqua" w:hAnsi="Book Antiqua" w:cs="Book Antiqua"/>
                    </w:rPr>
                  </w:pPr>
                  <w:r w:rsidRPr="00CA0E2F">
                    <w:rPr>
                      <w:rFonts w:ascii="Book Antiqua" w:hAnsi="Book Antiqua" w:cs="Book Antiqua"/>
                      <w:position w:val="-12"/>
                    </w:rPr>
                    <w:object w:dxaOrig="620" w:dyaOrig="380">
                      <v:shape id="_x0000_i1030" type="#_x0000_t75" style="width:30.75pt;height:18.75pt" o:ole="">
                        <v:imagedata r:id="rId24" o:title=""/>
                      </v:shape>
                      <o:OLEObject Type="Embed" ProgID="Equation.3" ShapeID="_x0000_i1030" DrawAspect="Content" ObjectID="_1542657797" r:id="rId25"/>
                    </w:object>
                  </w:r>
                </w:p>
              </w:tc>
              <w:tc>
                <w:tcPr>
                  <w:tcW w:w="229" w:type="dxa"/>
                  <w:tcBorders>
                    <w:left w:val="single" w:sz="6" w:space="0" w:color="auto"/>
                  </w:tcBorders>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lang w:val="nl-NL"/>
                    </w:rPr>
                  </w:pPr>
                  <w:r>
                    <w:rPr>
                      <w:rFonts w:ascii="Book Antiqua" w:hAnsi="Book Antiqua" w:cs="Book Antiqua"/>
                      <w:lang w:val="nl-NL"/>
                    </w:rPr>
                    <w:t>349,8</w:t>
                  </w:r>
                </w:p>
              </w:tc>
              <w:tc>
                <w:tcPr>
                  <w:tcW w:w="2177" w:type="dxa"/>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vertAlign w:val="superscript"/>
                      <w:lang w:val="nl-NL"/>
                    </w:rPr>
                  </w:pPr>
                  <w:r>
                    <w:rPr>
                      <w:rFonts w:ascii="Book Antiqua" w:hAnsi="Book Antiqua" w:cs="Book Antiqua"/>
                      <w:lang w:val="nl-NL"/>
                    </w:rPr>
                    <w:t>10</w:t>
                  </w:r>
                  <w:r>
                    <w:rPr>
                      <w:rFonts w:ascii="Book Antiqua" w:hAnsi="Book Antiqua" w:cs="Times New Roman"/>
                      <w:vertAlign w:val="superscript"/>
                      <w:lang w:val="nl-NL"/>
                    </w:rPr>
                    <w:t>-4</w:t>
                  </w:r>
                </w:p>
              </w:tc>
              <w:tc>
                <w:tcPr>
                  <w:tcW w:w="2407" w:type="dxa"/>
                  <w:tcBorders>
                    <w:left w:val="single" w:sz="6" w:space="0" w:color="auto"/>
                    <w:right w:val="single" w:sz="6" w:space="0" w:color="auto"/>
                  </w:tcBorders>
                  <w:vAlign w:val="center"/>
                </w:tcPr>
                <w:p w:rsidR="00E9544C" w:rsidRDefault="00E9544C" w:rsidP="00E9544C">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center"/>
                    <w:rPr>
                      <w:rFonts w:ascii="Book Antiqua" w:hAnsi="Book Antiqua" w:cs="Book Antiqua"/>
                      <w:lang w:val="nl-NL"/>
                    </w:rPr>
                  </w:pPr>
                  <w:r>
                    <w:rPr>
                      <w:rFonts w:ascii="Book Antiqua" w:hAnsi="Book Antiqua" w:cs="Book Antiqua"/>
                      <w:lang w:val="nl-NL"/>
                    </w:rPr>
                    <w:t>OH</w:t>
                  </w:r>
                  <w:r w:rsidRPr="00CA0E2F">
                    <w:rPr>
                      <w:rFonts w:ascii="Book Antiqua" w:hAnsi="Book Antiqua" w:cs="Book Antiqua"/>
                      <w:position w:val="-4"/>
                    </w:rPr>
                    <w:object w:dxaOrig="173" w:dyaOrig="300">
                      <v:shape id="_x0000_i1031" type="#_x0000_t75" style="width:5.25pt;height:15pt" o:ole="">
                        <v:imagedata r:id="rId26" o:title=""/>
                      </v:shape>
                      <o:OLEObject Type="Embed" ProgID="Equation.3" ShapeID="_x0000_i1031" DrawAspect="Content" ObjectID="_1542657798" r:id="rId27"/>
                    </w:object>
                  </w:r>
                </w:p>
              </w:tc>
              <w:tc>
                <w:tcPr>
                  <w:tcW w:w="610" w:type="dxa"/>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lang w:val="nl-NL"/>
                    </w:rPr>
                  </w:pPr>
                  <w:r>
                    <w:rPr>
                      <w:rFonts w:ascii="Book Antiqua" w:hAnsi="Book Antiqua" w:cs="Book Antiqua"/>
                      <w:lang w:val="nl-NL"/>
                    </w:rPr>
                    <w:t>199,2</w:t>
                  </w:r>
                </w:p>
              </w:tc>
              <w:tc>
                <w:tcPr>
                  <w:tcW w:w="1978" w:type="dxa"/>
                  <w:tcBorders>
                    <w:right w:val="single" w:sz="12" w:space="0" w:color="auto"/>
                  </w:tcBorders>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lang w:val="nl-NL"/>
                    </w:rPr>
                  </w:pPr>
                  <w:r>
                    <w:rPr>
                      <w:rFonts w:ascii="Book Antiqua" w:hAnsi="Book Antiqua" w:cs="Book Antiqua"/>
                      <w:lang w:val="nl-NL"/>
                    </w:rPr>
                    <w:t>10</w:t>
                  </w:r>
                  <w:r>
                    <w:rPr>
                      <w:rFonts w:ascii="Book Antiqua" w:hAnsi="Book Antiqua" w:cs="Times New Roman"/>
                      <w:vertAlign w:val="superscript"/>
                      <w:lang w:val="nl-NL"/>
                    </w:rPr>
                    <w:t>-4</w:t>
                  </w:r>
                </w:p>
              </w:tc>
            </w:tr>
            <w:tr w:rsidR="00E9544C" w:rsidTr="00E9544C">
              <w:trPr>
                <w:jc w:val="center"/>
              </w:trPr>
              <w:tc>
                <w:tcPr>
                  <w:tcW w:w="2407" w:type="dxa"/>
                  <w:tcBorders>
                    <w:left w:val="single" w:sz="12" w:space="0" w:color="auto"/>
                  </w:tcBorders>
                  <w:vAlign w:val="center"/>
                </w:tcPr>
                <w:p w:rsidR="00E9544C" w:rsidRDefault="00E9544C" w:rsidP="00E9544C">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center"/>
                    <w:rPr>
                      <w:rFonts w:ascii="Book Antiqua" w:hAnsi="Book Antiqua" w:cs="Book Antiqua"/>
                      <w:lang w:val="nl-NL"/>
                    </w:rPr>
                  </w:pPr>
                  <w:r>
                    <w:rPr>
                      <w:rFonts w:ascii="Book Antiqua" w:hAnsi="Book Antiqua" w:cs="Book Antiqua"/>
                      <w:lang w:val="nl-NL"/>
                    </w:rPr>
                    <w:t>Na</w:t>
                  </w:r>
                  <w:r w:rsidRPr="00CA0E2F">
                    <w:rPr>
                      <w:rFonts w:ascii="Book Antiqua" w:hAnsi="Book Antiqua" w:cs="Book Antiqua"/>
                      <w:position w:val="-4"/>
                    </w:rPr>
                    <w:object w:dxaOrig="173" w:dyaOrig="300">
                      <v:shape id="_x0000_i1032" type="#_x0000_t75" style="width:9pt;height:15pt" o:ole="">
                        <v:imagedata r:id="rId28" o:title=""/>
                      </v:shape>
                      <o:OLEObject Type="Embed" ProgID="Equation.3" ShapeID="_x0000_i1032" DrawAspect="Content" ObjectID="_1542657799" r:id="rId29"/>
                    </w:object>
                  </w:r>
                </w:p>
              </w:tc>
              <w:tc>
                <w:tcPr>
                  <w:tcW w:w="229" w:type="dxa"/>
                  <w:tcBorders>
                    <w:left w:val="single" w:sz="6" w:space="0" w:color="auto"/>
                  </w:tcBorders>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lang w:val="nl-NL"/>
                    </w:rPr>
                  </w:pPr>
                  <w:r>
                    <w:rPr>
                      <w:rFonts w:ascii="Book Antiqua" w:hAnsi="Book Antiqua" w:cs="Book Antiqua"/>
                      <w:lang w:val="nl-NL"/>
                    </w:rPr>
                    <w:t>50,1</w:t>
                  </w:r>
                </w:p>
              </w:tc>
              <w:tc>
                <w:tcPr>
                  <w:tcW w:w="2177" w:type="dxa"/>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lang w:val="nl-NL"/>
                    </w:rPr>
                  </w:pPr>
                  <w:r>
                    <w:rPr>
                      <w:rFonts w:ascii="Book Antiqua" w:hAnsi="Book Antiqua" w:cs="Book Antiqua"/>
                      <w:lang w:val="nl-NL"/>
                    </w:rPr>
                    <w:t>10</w:t>
                  </w:r>
                  <w:r>
                    <w:rPr>
                      <w:rFonts w:ascii="Book Antiqua" w:hAnsi="Book Antiqua" w:cs="Times New Roman"/>
                      <w:vertAlign w:val="superscript"/>
                      <w:lang w:val="nl-NL"/>
                    </w:rPr>
                    <w:t>-4</w:t>
                  </w:r>
                </w:p>
              </w:tc>
              <w:tc>
                <w:tcPr>
                  <w:tcW w:w="2407" w:type="dxa"/>
                  <w:tcBorders>
                    <w:left w:val="single" w:sz="6" w:space="0" w:color="auto"/>
                    <w:right w:val="single" w:sz="6" w:space="0" w:color="auto"/>
                  </w:tcBorders>
                  <w:vAlign w:val="center"/>
                </w:tcPr>
                <w:p w:rsidR="00E9544C" w:rsidRDefault="00E9544C" w:rsidP="00E9544C">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center"/>
                    <w:rPr>
                      <w:rFonts w:ascii="Book Antiqua" w:hAnsi="Book Antiqua" w:cs="Book Antiqua"/>
                      <w:lang w:val="nl-NL"/>
                    </w:rPr>
                  </w:pPr>
                  <w:r>
                    <w:rPr>
                      <w:rFonts w:ascii="Book Antiqua" w:hAnsi="Book Antiqua" w:cs="Book Antiqua"/>
                      <w:lang w:val="nl-NL"/>
                    </w:rPr>
                    <w:t>Cl</w:t>
                  </w:r>
                  <w:r w:rsidRPr="00CA0E2F">
                    <w:rPr>
                      <w:rFonts w:ascii="Book Antiqua" w:hAnsi="Book Antiqua" w:cs="Book Antiqua"/>
                      <w:position w:val="-4"/>
                    </w:rPr>
                    <w:object w:dxaOrig="173" w:dyaOrig="300">
                      <v:shape id="_x0000_i1033" type="#_x0000_t75" style="width:9pt;height:15pt" o:ole="">
                        <v:imagedata r:id="rId26" o:title=""/>
                      </v:shape>
                      <o:OLEObject Type="Embed" ProgID="Equation.3" ShapeID="_x0000_i1033" DrawAspect="Content" ObjectID="_1542657800" r:id="rId30"/>
                    </w:object>
                  </w:r>
                </w:p>
              </w:tc>
              <w:tc>
                <w:tcPr>
                  <w:tcW w:w="610" w:type="dxa"/>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lang w:val="nl-NL"/>
                    </w:rPr>
                  </w:pPr>
                  <w:r>
                    <w:rPr>
                      <w:rFonts w:ascii="Book Antiqua" w:hAnsi="Book Antiqua" w:cs="Book Antiqua"/>
                      <w:lang w:val="nl-NL"/>
                    </w:rPr>
                    <w:t>76,3</w:t>
                  </w:r>
                </w:p>
              </w:tc>
              <w:tc>
                <w:tcPr>
                  <w:tcW w:w="1978" w:type="dxa"/>
                  <w:tcBorders>
                    <w:right w:val="single" w:sz="12" w:space="0" w:color="auto"/>
                  </w:tcBorders>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lang w:val="nl-NL"/>
                    </w:rPr>
                  </w:pPr>
                  <w:r>
                    <w:rPr>
                      <w:rFonts w:ascii="Book Antiqua" w:hAnsi="Book Antiqua" w:cs="Book Antiqua"/>
                      <w:lang w:val="nl-NL"/>
                    </w:rPr>
                    <w:t>10</w:t>
                  </w:r>
                  <w:r>
                    <w:rPr>
                      <w:rFonts w:ascii="Book Antiqua" w:hAnsi="Book Antiqua" w:cs="Times New Roman"/>
                      <w:vertAlign w:val="superscript"/>
                      <w:lang w:val="nl-NL"/>
                    </w:rPr>
                    <w:t>-4</w:t>
                  </w:r>
                </w:p>
              </w:tc>
            </w:tr>
            <w:tr w:rsidR="00E9544C" w:rsidTr="00E9544C">
              <w:trPr>
                <w:jc w:val="center"/>
              </w:trPr>
              <w:tc>
                <w:tcPr>
                  <w:tcW w:w="2407" w:type="dxa"/>
                  <w:tcBorders>
                    <w:left w:val="single" w:sz="12" w:space="0" w:color="auto"/>
                  </w:tcBorders>
                  <w:vAlign w:val="center"/>
                </w:tcPr>
                <w:p w:rsidR="00E9544C" w:rsidRDefault="00E9544C" w:rsidP="00E9544C">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center"/>
                    <w:rPr>
                      <w:rFonts w:ascii="Book Antiqua" w:hAnsi="Book Antiqua" w:cs="Book Antiqua"/>
                      <w:lang w:val="en-GB"/>
                    </w:rPr>
                  </w:pPr>
                  <w:r>
                    <w:rPr>
                      <w:rFonts w:ascii="Book Antiqua" w:hAnsi="Book Antiqua" w:cs="Book Antiqua"/>
                      <w:lang w:val="en-GB"/>
                    </w:rPr>
                    <w:t>NH</w:t>
                  </w:r>
                  <w:r w:rsidRPr="00CA0E2F">
                    <w:rPr>
                      <w:rFonts w:ascii="Book Antiqua" w:hAnsi="Book Antiqua" w:cs="Book Antiqua"/>
                      <w:position w:val="-10"/>
                    </w:rPr>
                    <w:object w:dxaOrig="173" w:dyaOrig="360">
                      <v:shape id="_x0000_i1034" type="#_x0000_t75" style="width:9pt;height:18pt" o:ole="">
                        <v:imagedata r:id="rId31" o:title=""/>
                      </v:shape>
                      <o:OLEObject Type="Embed" ProgID="Equation.3" ShapeID="_x0000_i1034" DrawAspect="Content" ObjectID="_1542657801" r:id="rId32"/>
                    </w:object>
                  </w:r>
                </w:p>
              </w:tc>
              <w:tc>
                <w:tcPr>
                  <w:tcW w:w="229" w:type="dxa"/>
                  <w:tcBorders>
                    <w:left w:val="single" w:sz="6" w:space="0" w:color="auto"/>
                  </w:tcBorders>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lang w:val="en-GB"/>
                    </w:rPr>
                  </w:pPr>
                  <w:r>
                    <w:rPr>
                      <w:rFonts w:ascii="Book Antiqua" w:hAnsi="Book Antiqua" w:cs="Book Antiqua"/>
                      <w:lang w:val="en-GB"/>
                    </w:rPr>
                    <w:t>73,4</w:t>
                  </w:r>
                </w:p>
              </w:tc>
              <w:tc>
                <w:tcPr>
                  <w:tcW w:w="2177" w:type="dxa"/>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lang w:val="en-GB"/>
                    </w:rPr>
                  </w:pPr>
                  <w:r>
                    <w:rPr>
                      <w:rFonts w:ascii="Book Antiqua" w:hAnsi="Book Antiqua" w:cs="Book Antiqua"/>
                      <w:lang w:val="en-GB"/>
                    </w:rPr>
                    <w:t>10</w:t>
                  </w:r>
                  <w:r>
                    <w:rPr>
                      <w:rFonts w:ascii="Book Antiqua" w:hAnsi="Book Antiqua" w:cs="Times New Roman"/>
                      <w:vertAlign w:val="superscript"/>
                      <w:lang w:val="en-GB"/>
                    </w:rPr>
                    <w:t>-4</w:t>
                  </w:r>
                </w:p>
              </w:tc>
              <w:tc>
                <w:tcPr>
                  <w:tcW w:w="2407" w:type="dxa"/>
                  <w:tcBorders>
                    <w:left w:val="single" w:sz="6" w:space="0" w:color="auto"/>
                    <w:right w:val="single" w:sz="6" w:space="0" w:color="auto"/>
                  </w:tcBorders>
                  <w:vAlign w:val="center"/>
                </w:tcPr>
                <w:p w:rsidR="00E9544C" w:rsidRDefault="00E9544C" w:rsidP="00E9544C">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center"/>
                    <w:rPr>
                      <w:rFonts w:ascii="Book Antiqua" w:hAnsi="Book Antiqua" w:cs="Book Antiqua"/>
                      <w:lang w:val="en-GB"/>
                    </w:rPr>
                  </w:pPr>
                  <w:r>
                    <w:rPr>
                      <w:rFonts w:ascii="Book Antiqua" w:hAnsi="Book Antiqua" w:cs="Book Antiqua"/>
                      <w:lang w:val="en-GB"/>
                    </w:rPr>
                    <w:t>HSO</w:t>
                  </w:r>
                  <w:r w:rsidRPr="00CA0E2F">
                    <w:rPr>
                      <w:rFonts w:ascii="Book Antiqua" w:hAnsi="Book Antiqua" w:cs="Book Antiqua"/>
                      <w:position w:val="-10"/>
                    </w:rPr>
                    <w:object w:dxaOrig="173" w:dyaOrig="360">
                      <v:shape id="_x0000_i1035" type="#_x0000_t75" style="width:9pt;height:18pt" o:ole="">
                        <v:imagedata r:id="rId33" o:title=""/>
                      </v:shape>
                      <o:OLEObject Type="Embed" ProgID="Equation.3" ShapeID="_x0000_i1035" DrawAspect="Content" ObjectID="_1542657802" r:id="rId34"/>
                    </w:object>
                  </w:r>
                </w:p>
              </w:tc>
              <w:tc>
                <w:tcPr>
                  <w:tcW w:w="610" w:type="dxa"/>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lang w:val="en-GB"/>
                    </w:rPr>
                  </w:pPr>
                  <w:r>
                    <w:rPr>
                      <w:rFonts w:ascii="Book Antiqua" w:hAnsi="Book Antiqua" w:cs="Book Antiqua"/>
                      <w:lang w:val="en-GB"/>
                    </w:rPr>
                    <w:t>79</w:t>
                  </w:r>
                </w:p>
              </w:tc>
              <w:tc>
                <w:tcPr>
                  <w:tcW w:w="1978" w:type="dxa"/>
                  <w:tcBorders>
                    <w:right w:val="single" w:sz="12" w:space="0" w:color="auto"/>
                  </w:tcBorders>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lang w:val="en-GB"/>
                    </w:rPr>
                  </w:pPr>
                  <w:r>
                    <w:rPr>
                      <w:rFonts w:ascii="Book Antiqua" w:hAnsi="Book Antiqua" w:cs="Book Antiqua"/>
                      <w:lang w:val="en-GB"/>
                    </w:rPr>
                    <w:t>10</w:t>
                  </w:r>
                  <w:r>
                    <w:rPr>
                      <w:rFonts w:ascii="Book Antiqua" w:hAnsi="Book Antiqua" w:cs="Times New Roman"/>
                      <w:vertAlign w:val="superscript"/>
                      <w:lang w:val="en-GB"/>
                    </w:rPr>
                    <w:t>-4</w:t>
                  </w:r>
                </w:p>
              </w:tc>
            </w:tr>
            <w:tr w:rsidR="00E9544C" w:rsidTr="00E9544C">
              <w:trPr>
                <w:jc w:val="center"/>
              </w:trPr>
              <w:tc>
                <w:tcPr>
                  <w:tcW w:w="2407" w:type="dxa"/>
                  <w:tcBorders>
                    <w:left w:val="single" w:sz="12" w:space="0" w:color="auto"/>
                  </w:tcBorders>
                  <w:vAlign w:val="center"/>
                </w:tcPr>
                <w:p w:rsidR="00E9544C" w:rsidRDefault="00E9544C" w:rsidP="00E9544C">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center"/>
                    <w:rPr>
                      <w:rFonts w:ascii="Book Antiqua" w:hAnsi="Book Antiqua" w:cs="Book Antiqua"/>
                      <w:lang w:val="en-GB"/>
                    </w:rPr>
                  </w:pPr>
                  <w:proofErr w:type="spellStart"/>
                  <w:r>
                    <w:rPr>
                      <w:rFonts w:ascii="Book Antiqua" w:hAnsi="Book Antiqua" w:cs="Book Antiqua"/>
                      <w:lang w:val="en-GB"/>
                    </w:rPr>
                    <w:t>Ba</w:t>
                  </w:r>
                  <w:proofErr w:type="spellEnd"/>
                  <w:r w:rsidRPr="00CA0E2F">
                    <w:rPr>
                      <w:rFonts w:ascii="Book Antiqua" w:hAnsi="Book Antiqua" w:cs="Book Antiqua"/>
                      <w:position w:val="-4"/>
                    </w:rPr>
                    <w:object w:dxaOrig="240" w:dyaOrig="300">
                      <v:shape id="_x0000_i1036" type="#_x0000_t75" style="width:12pt;height:15pt" o:ole="">
                        <v:imagedata r:id="rId35" o:title=""/>
                      </v:shape>
                      <o:OLEObject Type="Embed" ProgID="Equation.3" ShapeID="_x0000_i1036" DrawAspect="Content" ObjectID="_1542657803" r:id="rId36"/>
                    </w:object>
                  </w:r>
                </w:p>
              </w:tc>
              <w:tc>
                <w:tcPr>
                  <w:tcW w:w="229" w:type="dxa"/>
                  <w:tcBorders>
                    <w:left w:val="single" w:sz="6" w:space="0" w:color="auto"/>
                  </w:tcBorders>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lang w:val="en-GB"/>
                    </w:rPr>
                  </w:pPr>
                  <w:r>
                    <w:rPr>
                      <w:rFonts w:ascii="Book Antiqua" w:hAnsi="Book Antiqua" w:cs="Book Antiqua"/>
                      <w:lang w:val="en-GB"/>
                    </w:rPr>
                    <w:t>63,6</w:t>
                  </w:r>
                </w:p>
              </w:tc>
              <w:tc>
                <w:tcPr>
                  <w:tcW w:w="2177" w:type="dxa"/>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lang w:val="en-GB"/>
                    </w:rPr>
                  </w:pPr>
                  <w:r>
                    <w:rPr>
                      <w:rFonts w:ascii="Book Antiqua" w:hAnsi="Book Antiqua" w:cs="Book Antiqua"/>
                      <w:lang w:val="en-GB"/>
                    </w:rPr>
                    <w:t>10</w:t>
                  </w:r>
                  <w:r>
                    <w:rPr>
                      <w:rFonts w:ascii="Book Antiqua" w:hAnsi="Book Antiqua" w:cs="Times New Roman"/>
                      <w:vertAlign w:val="superscript"/>
                      <w:lang w:val="en-GB"/>
                    </w:rPr>
                    <w:t>-4</w:t>
                  </w:r>
                </w:p>
              </w:tc>
              <w:tc>
                <w:tcPr>
                  <w:tcW w:w="2407" w:type="dxa"/>
                  <w:tcBorders>
                    <w:left w:val="single" w:sz="6" w:space="0" w:color="auto"/>
                    <w:right w:val="single" w:sz="6" w:space="0" w:color="auto"/>
                  </w:tcBorders>
                  <w:vAlign w:val="center"/>
                </w:tcPr>
                <w:p w:rsidR="00E9544C" w:rsidRDefault="00E9544C" w:rsidP="00E9544C">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center"/>
                    <w:rPr>
                      <w:rFonts w:ascii="Book Antiqua" w:hAnsi="Book Antiqua" w:cs="Book Antiqua"/>
                      <w:lang w:val="en-GB"/>
                    </w:rPr>
                  </w:pPr>
                  <w:r>
                    <w:rPr>
                      <w:rFonts w:ascii="Book Antiqua" w:hAnsi="Book Antiqua" w:cs="Book Antiqua"/>
                      <w:lang w:val="en-GB"/>
                    </w:rPr>
                    <w:t>CH</w:t>
                  </w:r>
                  <w:r>
                    <w:rPr>
                      <w:rFonts w:ascii="Book Antiqua" w:hAnsi="Book Antiqua" w:cs="Times New Roman"/>
                      <w:vertAlign w:val="subscript"/>
                      <w:lang w:val="en-GB"/>
                    </w:rPr>
                    <w:t>3</w:t>
                  </w:r>
                  <w:r>
                    <w:rPr>
                      <w:rFonts w:ascii="Book Antiqua" w:hAnsi="Book Antiqua" w:cs="Book Antiqua"/>
                      <w:lang w:val="en-GB"/>
                    </w:rPr>
                    <w:t>COO</w:t>
                  </w:r>
                  <w:r w:rsidRPr="00CA0E2F">
                    <w:rPr>
                      <w:rFonts w:ascii="Book Antiqua" w:hAnsi="Book Antiqua" w:cs="Book Antiqua"/>
                      <w:position w:val="-4"/>
                    </w:rPr>
                    <w:object w:dxaOrig="173" w:dyaOrig="300">
                      <v:shape id="_x0000_i1037" type="#_x0000_t75" style="width:9pt;height:15pt" o:ole="">
                        <v:imagedata r:id="rId26" o:title=""/>
                      </v:shape>
                      <o:OLEObject Type="Embed" ProgID="Equation.3" ShapeID="_x0000_i1037" DrawAspect="Content" ObjectID="_1542657804" r:id="rId37"/>
                    </w:object>
                  </w:r>
                </w:p>
              </w:tc>
              <w:tc>
                <w:tcPr>
                  <w:tcW w:w="610" w:type="dxa"/>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lang w:val="en-GB"/>
                    </w:rPr>
                  </w:pPr>
                  <w:r>
                    <w:rPr>
                      <w:rFonts w:ascii="Book Antiqua" w:hAnsi="Book Antiqua" w:cs="Book Antiqua"/>
                      <w:lang w:val="en-GB"/>
                    </w:rPr>
                    <w:t>40,9</w:t>
                  </w:r>
                </w:p>
              </w:tc>
              <w:tc>
                <w:tcPr>
                  <w:tcW w:w="1978" w:type="dxa"/>
                  <w:tcBorders>
                    <w:right w:val="single" w:sz="12" w:space="0" w:color="auto"/>
                  </w:tcBorders>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lang w:val="en-GB"/>
                    </w:rPr>
                  </w:pPr>
                  <w:r>
                    <w:rPr>
                      <w:rFonts w:ascii="Book Antiqua" w:hAnsi="Book Antiqua" w:cs="Book Antiqua"/>
                      <w:lang w:val="en-GB"/>
                    </w:rPr>
                    <w:t>10</w:t>
                  </w:r>
                  <w:r>
                    <w:rPr>
                      <w:rFonts w:ascii="Book Antiqua" w:hAnsi="Book Antiqua" w:cs="Times New Roman"/>
                      <w:vertAlign w:val="superscript"/>
                      <w:lang w:val="en-GB"/>
                    </w:rPr>
                    <w:t>-4</w:t>
                  </w:r>
                </w:p>
              </w:tc>
            </w:tr>
            <w:tr w:rsidR="00E9544C" w:rsidTr="00E9544C">
              <w:trPr>
                <w:jc w:val="center"/>
              </w:trPr>
              <w:tc>
                <w:tcPr>
                  <w:tcW w:w="2407" w:type="dxa"/>
                  <w:tcBorders>
                    <w:left w:val="single" w:sz="12" w:space="0" w:color="auto"/>
                  </w:tcBorders>
                  <w:vAlign w:val="center"/>
                </w:tcPr>
                <w:p w:rsidR="00E9544C" w:rsidRDefault="00E9544C" w:rsidP="00E9544C">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center"/>
                    <w:rPr>
                      <w:rFonts w:ascii="Book Antiqua" w:hAnsi="Book Antiqua" w:cs="Book Antiqua"/>
                      <w:lang w:val="en-GB"/>
                    </w:rPr>
                  </w:pPr>
                  <w:r>
                    <w:rPr>
                      <w:rFonts w:ascii="Book Antiqua" w:hAnsi="Book Antiqua" w:cs="Book Antiqua"/>
                      <w:lang w:val="en-GB"/>
                    </w:rPr>
                    <w:t>Li</w:t>
                  </w:r>
                  <w:r w:rsidRPr="00CA0E2F">
                    <w:rPr>
                      <w:rFonts w:ascii="Book Antiqua" w:hAnsi="Book Antiqua" w:cs="Book Antiqua"/>
                      <w:position w:val="-4"/>
                    </w:rPr>
                    <w:object w:dxaOrig="173" w:dyaOrig="300">
                      <v:shape id="_x0000_i1038" type="#_x0000_t75" style="width:9pt;height:15pt" o:ole="">
                        <v:imagedata r:id="rId28" o:title=""/>
                      </v:shape>
                      <o:OLEObject Type="Embed" ProgID="Equation.3" ShapeID="_x0000_i1038" DrawAspect="Content" ObjectID="_1542657805" r:id="rId38"/>
                    </w:object>
                  </w:r>
                </w:p>
              </w:tc>
              <w:tc>
                <w:tcPr>
                  <w:tcW w:w="229" w:type="dxa"/>
                  <w:tcBorders>
                    <w:left w:val="single" w:sz="6" w:space="0" w:color="auto"/>
                  </w:tcBorders>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lang w:val="en-GB"/>
                    </w:rPr>
                  </w:pPr>
                  <w:r>
                    <w:rPr>
                      <w:rFonts w:ascii="Book Antiqua" w:hAnsi="Book Antiqua" w:cs="Book Antiqua"/>
                      <w:lang w:val="en-GB"/>
                    </w:rPr>
                    <w:t>38,7</w:t>
                  </w:r>
                </w:p>
              </w:tc>
              <w:tc>
                <w:tcPr>
                  <w:tcW w:w="2177" w:type="dxa"/>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lang w:val="en-GB"/>
                    </w:rPr>
                  </w:pPr>
                  <w:r>
                    <w:rPr>
                      <w:rFonts w:ascii="Book Antiqua" w:hAnsi="Book Antiqua" w:cs="Book Antiqua"/>
                      <w:lang w:val="en-GB"/>
                    </w:rPr>
                    <w:t>10</w:t>
                  </w:r>
                  <w:r>
                    <w:rPr>
                      <w:rFonts w:ascii="Book Antiqua" w:hAnsi="Book Antiqua" w:cs="Times New Roman"/>
                      <w:vertAlign w:val="superscript"/>
                      <w:lang w:val="en-GB"/>
                    </w:rPr>
                    <w:t>-4</w:t>
                  </w:r>
                </w:p>
              </w:tc>
              <w:tc>
                <w:tcPr>
                  <w:tcW w:w="2407" w:type="dxa"/>
                  <w:tcBorders>
                    <w:left w:val="single" w:sz="6" w:space="0" w:color="auto"/>
                    <w:right w:val="single" w:sz="6" w:space="0" w:color="auto"/>
                  </w:tcBorders>
                  <w:vAlign w:val="center"/>
                </w:tcPr>
                <w:p w:rsidR="00E9544C" w:rsidRDefault="00E9544C" w:rsidP="00E9544C">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center"/>
                    <w:rPr>
                      <w:rFonts w:ascii="Book Antiqua" w:hAnsi="Book Antiqua" w:cs="Book Antiqua"/>
                      <w:lang w:val="en-GB"/>
                    </w:rPr>
                  </w:pPr>
                  <w:r>
                    <w:rPr>
                      <w:rFonts w:ascii="Book Antiqua" w:hAnsi="Book Antiqua" w:cs="Book Antiqua"/>
                      <w:lang w:val="en-GB"/>
                    </w:rPr>
                    <w:t>HC</w:t>
                  </w:r>
                  <w:r w:rsidRPr="00CA0E2F">
                    <w:rPr>
                      <w:rFonts w:ascii="Book Antiqua" w:hAnsi="Book Antiqua" w:cs="Book Antiqua"/>
                      <w:position w:val="-10"/>
                    </w:rPr>
                    <w:object w:dxaOrig="460" w:dyaOrig="360">
                      <v:shape id="_x0000_i1039" type="#_x0000_t75" style="width:23.25pt;height:18pt" o:ole="">
                        <v:imagedata r:id="rId39" o:title=""/>
                      </v:shape>
                      <o:OLEObject Type="Embed" ProgID="Equation.3" ShapeID="_x0000_i1039" DrawAspect="Content" ObjectID="_1542657806" r:id="rId40"/>
                    </w:object>
                  </w:r>
                </w:p>
              </w:tc>
              <w:tc>
                <w:tcPr>
                  <w:tcW w:w="610" w:type="dxa"/>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lang w:val="en-GB"/>
                    </w:rPr>
                  </w:pPr>
                  <w:r>
                    <w:rPr>
                      <w:rFonts w:ascii="Book Antiqua" w:hAnsi="Book Antiqua" w:cs="Book Antiqua"/>
                      <w:lang w:val="en-GB"/>
                    </w:rPr>
                    <w:t>74,2</w:t>
                  </w:r>
                </w:p>
              </w:tc>
              <w:tc>
                <w:tcPr>
                  <w:tcW w:w="1978" w:type="dxa"/>
                  <w:tcBorders>
                    <w:right w:val="single" w:sz="12" w:space="0" w:color="auto"/>
                  </w:tcBorders>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lang w:val="en-GB"/>
                    </w:rPr>
                  </w:pPr>
                  <w:r>
                    <w:rPr>
                      <w:rFonts w:ascii="Book Antiqua" w:hAnsi="Book Antiqua" w:cs="Book Antiqua"/>
                      <w:lang w:val="en-GB"/>
                    </w:rPr>
                    <w:t>10</w:t>
                  </w:r>
                  <w:r>
                    <w:rPr>
                      <w:rFonts w:ascii="Book Antiqua" w:hAnsi="Book Antiqua" w:cs="Times New Roman"/>
                      <w:vertAlign w:val="superscript"/>
                      <w:lang w:val="en-GB"/>
                    </w:rPr>
                    <w:t>-4</w:t>
                  </w:r>
                </w:p>
              </w:tc>
            </w:tr>
            <w:tr w:rsidR="00E9544C" w:rsidTr="00E9544C">
              <w:trPr>
                <w:jc w:val="center"/>
              </w:trPr>
              <w:tc>
                <w:tcPr>
                  <w:tcW w:w="2407" w:type="dxa"/>
                  <w:tcBorders>
                    <w:left w:val="single" w:sz="12" w:space="0" w:color="auto"/>
                  </w:tcBorders>
                  <w:vAlign w:val="center"/>
                </w:tcPr>
                <w:p w:rsidR="00E9544C" w:rsidRDefault="00E9544C" w:rsidP="00E9544C">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center"/>
                    <w:rPr>
                      <w:rFonts w:ascii="Book Antiqua" w:hAnsi="Book Antiqua" w:cs="Book Antiqua"/>
                    </w:rPr>
                  </w:pPr>
                  <w:r>
                    <w:rPr>
                      <w:rFonts w:ascii="Book Antiqua" w:hAnsi="Book Antiqua" w:cs="Book Antiqua"/>
                    </w:rPr>
                    <w:t>K</w:t>
                  </w:r>
                  <w:r w:rsidRPr="00CA0E2F">
                    <w:rPr>
                      <w:rFonts w:ascii="Book Antiqua" w:hAnsi="Book Antiqua" w:cs="Book Antiqua"/>
                      <w:position w:val="-4"/>
                    </w:rPr>
                    <w:object w:dxaOrig="173" w:dyaOrig="300">
                      <v:shape id="_x0000_i1040" type="#_x0000_t75" style="width:9pt;height:15pt" o:ole="">
                        <v:imagedata r:id="rId28" o:title=""/>
                      </v:shape>
                      <o:OLEObject Type="Embed" ProgID="Equation.3" ShapeID="_x0000_i1040" DrawAspect="Content" ObjectID="_1542657807" r:id="rId41"/>
                    </w:object>
                  </w:r>
                </w:p>
              </w:tc>
              <w:tc>
                <w:tcPr>
                  <w:tcW w:w="229" w:type="dxa"/>
                  <w:tcBorders>
                    <w:left w:val="single" w:sz="6" w:space="0" w:color="auto"/>
                  </w:tcBorders>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rPr>
                  </w:pPr>
                  <w:r>
                    <w:rPr>
                      <w:rFonts w:ascii="Book Antiqua" w:hAnsi="Book Antiqua" w:cs="Book Antiqua"/>
                    </w:rPr>
                    <w:t>73,5</w:t>
                  </w:r>
                </w:p>
              </w:tc>
              <w:tc>
                <w:tcPr>
                  <w:tcW w:w="2177" w:type="dxa"/>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rPr>
                  </w:pPr>
                  <w:r>
                    <w:rPr>
                      <w:rFonts w:ascii="Book Antiqua" w:hAnsi="Book Antiqua" w:cs="Book Antiqua"/>
                    </w:rPr>
                    <w:t>10</w:t>
                  </w:r>
                  <w:r>
                    <w:rPr>
                      <w:rFonts w:ascii="Book Antiqua" w:hAnsi="Book Antiqua" w:cs="Times New Roman"/>
                      <w:vertAlign w:val="superscript"/>
                    </w:rPr>
                    <w:t>-4</w:t>
                  </w:r>
                </w:p>
              </w:tc>
              <w:tc>
                <w:tcPr>
                  <w:tcW w:w="2407" w:type="dxa"/>
                  <w:tcBorders>
                    <w:left w:val="single" w:sz="6" w:space="0" w:color="auto"/>
                    <w:right w:val="single" w:sz="6" w:space="0" w:color="auto"/>
                  </w:tcBorders>
                  <w:vAlign w:val="center"/>
                </w:tcPr>
                <w:p w:rsidR="00E9544C" w:rsidRDefault="00E9544C" w:rsidP="00E9544C">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center"/>
                    <w:rPr>
                      <w:rFonts w:ascii="Book Antiqua" w:hAnsi="Book Antiqua" w:cs="Book Antiqua"/>
                    </w:rPr>
                  </w:pPr>
                  <w:r w:rsidRPr="00CA0E2F">
                    <w:rPr>
                      <w:rFonts w:ascii="Book Antiqua" w:hAnsi="Book Antiqua" w:cs="Book Antiqua"/>
                      <w:position w:val="-10"/>
                    </w:rPr>
                    <w:object w:dxaOrig="680" w:dyaOrig="360">
                      <v:shape id="_x0000_i1041" type="#_x0000_t75" style="width:33.75pt;height:18pt" o:ole="">
                        <v:imagedata r:id="rId42" o:title=""/>
                      </v:shape>
                      <o:OLEObject Type="Embed" ProgID="Equation.3" ShapeID="_x0000_i1041" DrawAspect="Content" ObjectID="_1542657808" r:id="rId43"/>
                    </w:object>
                  </w:r>
                </w:p>
              </w:tc>
              <w:tc>
                <w:tcPr>
                  <w:tcW w:w="610" w:type="dxa"/>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rPr>
                  </w:pPr>
                  <w:r>
                    <w:rPr>
                      <w:rFonts w:ascii="Book Antiqua" w:hAnsi="Book Antiqua" w:cs="Book Antiqua"/>
                    </w:rPr>
                    <w:t>40</w:t>
                  </w:r>
                </w:p>
              </w:tc>
              <w:tc>
                <w:tcPr>
                  <w:tcW w:w="1978" w:type="dxa"/>
                  <w:tcBorders>
                    <w:right w:val="single" w:sz="12" w:space="0" w:color="auto"/>
                  </w:tcBorders>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rPr>
                  </w:pPr>
                  <w:r>
                    <w:rPr>
                      <w:rFonts w:ascii="Book Antiqua" w:hAnsi="Book Antiqua" w:cs="Book Antiqua"/>
                    </w:rPr>
                    <w:t>10</w:t>
                  </w:r>
                  <w:r>
                    <w:rPr>
                      <w:rFonts w:ascii="Book Antiqua" w:hAnsi="Book Antiqua" w:cs="Times New Roman"/>
                      <w:vertAlign w:val="superscript"/>
                    </w:rPr>
                    <w:t>-4</w:t>
                  </w:r>
                </w:p>
              </w:tc>
            </w:tr>
            <w:tr w:rsidR="00E9544C" w:rsidTr="00E9544C">
              <w:trPr>
                <w:jc w:val="center"/>
              </w:trPr>
              <w:tc>
                <w:tcPr>
                  <w:tcW w:w="2407" w:type="dxa"/>
                  <w:tcBorders>
                    <w:left w:val="single" w:sz="12" w:space="0" w:color="auto"/>
                    <w:bottom w:val="single" w:sz="12" w:space="0" w:color="auto"/>
                  </w:tcBorders>
                  <w:vAlign w:val="center"/>
                </w:tcPr>
                <w:p w:rsidR="00E9544C" w:rsidRDefault="00E9544C" w:rsidP="00E9544C">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center"/>
                    <w:rPr>
                      <w:rFonts w:ascii="Book Antiqua" w:hAnsi="Book Antiqua" w:cs="Book Antiqua"/>
                      <w:vertAlign w:val="superscript"/>
                    </w:rPr>
                  </w:pPr>
                  <w:r>
                    <w:rPr>
                      <w:rFonts w:ascii="Book Antiqua" w:hAnsi="Book Antiqua" w:cs="Book Antiqua"/>
                    </w:rPr>
                    <w:t>Ca</w:t>
                  </w:r>
                  <w:r>
                    <w:rPr>
                      <w:rFonts w:ascii="Book Antiqua" w:hAnsi="Book Antiqua" w:cs="Book Antiqua"/>
                      <w:vertAlign w:val="superscript"/>
                    </w:rPr>
                    <w:t>2+</w:t>
                  </w:r>
                </w:p>
              </w:tc>
              <w:tc>
                <w:tcPr>
                  <w:tcW w:w="229" w:type="dxa"/>
                  <w:tcBorders>
                    <w:left w:val="single" w:sz="6" w:space="0" w:color="auto"/>
                    <w:bottom w:val="single" w:sz="12" w:space="0" w:color="auto"/>
                  </w:tcBorders>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rPr>
                  </w:pPr>
                  <w:r>
                    <w:rPr>
                      <w:rFonts w:ascii="Book Antiqua" w:hAnsi="Book Antiqua" w:cs="Book Antiqua"/>
                    </w:rPr>
                    <w:t>59</w:t>
                  </w:r>
                </w:p>
              </w:tc>
              <w:tc>
                <w:tcPr>
                  <w:tcW w:w="2177" w:type="dxa"/>
                  <w:tcBorders>
                    <w:bottom w:val="single" w:sz="12" w:space="0" w:color="auto"/>
                  </w:tcBorders>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rPr>
                  </w:pPr>
                  <w:r>
                    <w:rPr>
                      <w:rFonts w:ascii="Book Antiqua" w:hAnsi="Book Antiqua" w:cs="Book Antiqua"/>
                    </w:rPr>
                    <w:t>10</w:t>
                  </w:r>
                  <w:r>
                    <w:rPr>
                      <w:rFonts w:ascii="Book Antiqua" w:hAnsi="Book Antiqua" w:cs="Times New Roman"/>
                      <w:vertAlign w:val="superscript"/>
                    </w:rPr>
                    <w:t>-4</w:t>
                  </w:r>
                </w:p>
              </w:tc>
              <w:tc>
                <w:tcPr>
                  <w:tcW w:w="2407" w:type="dxa"/>
                  <w:tcBorders>
                    <w:left w:val="single" w:sz="6" w:space="0" w:color="auto"/>
                    <w:bottom w:val="single" w:sz="12" w:space="0" w:color="auto"/>
                    <w:right w:val="single" w:sz="6" w:space="0" w:color="auto"/>
                  </w:tcBorders>
                  <w:vAlign w:val="center"/>
                </w:tcPr>
                <w:p w:rsidR="00E9544C" w:rsidRDefault="00E9544C" w:rsidP="00E9544C">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center"/>
                    <w:rPr>
                      <w:rFonts w:ascii="Book Antiqua" w:hAnsi="Book Antiqua" w:cs="Book Antiqua"/>
                      <w:vertAlign w:val="superscript"/>
                    </w:rPr>
                  </w:pPr>
                  <w:r>
                    <w:rPr>
                      <w:rFonts w:ascii="Book Antiqua" w:hAnsi="Book Antiqua" w:cs="Book Antiqua"/>
                    </w:rPr>
                    <w:t>SO</w:t>
                  </w:r>
                  <w:r>
                    <w:rPr>
                      <w:rFonts w:ascii="Book Antiqua" w:hAnsi="Book Antiqua" w:cs="Book Antiqua"/>
                      <w:vertAlign w:val="subscript"/>
                    </w:rPr>
                    <w:t>4</w:t>
                  </w:r>
                  <w:r>
                    <w:rPr>
                      <w:rFonts w:ascii="Book Antiqua" w:hAnsi="Book Antiqua" w:cs="Book Antiqua"/>
                      <w:vertAlign w:val="superscript"/>
                    </w:rPr>
                    <w:t>2-</w:t>
                  </w:r>
                </w:p>
              </w:tc>
              <w:tc>
                <w:tcPr>
                  <w:tcW w:w="610" w:type="dxa"/>
                  <w:tcBorders>
                    <w:bottom w:val="single" w:sz="12" w:space="0" w:color="auto"/>
                  </w:tcBorders>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rPr>
                  </w:pPr>
                  <w:r>
                    <w:rPr>
                      <w:rFonts w:ascii="Book Antiqua" w:hAnsi="Book Antiqua" w:cs="Book Antiqua"/>
                    </w:rPr>
                    <w:t>80</w:t>
                  </w:r>
                </w:p>
              </w:tc>
              <w:tc>
                <w:tcPr>
                  <w:tcW w:w="1978" w:type="dxa"/>
                  <w:tcBorders>
                    <w:bottom w:val="single" w:sz="12" w:space="0" w:color="auto"/>
                    <w:right w:val="single" w:sz="12" w:space="0" w:color="auto"/>
                  </w:tcBorders>
                </w:tcPr>
                <w:p w:rsidR="00E9544C" w:rsidRDefault="00E9544C" w:rsidP="00405E5A">
                  <w:pPr>
                    <w:tabs>
                      <w:tab w:val="left" w:pos="460"/>
                      <w:tab w:val="left" w:pos="709"/>
                      <w:tab w:val="left" w:pos="960"/>
                      <w:tab w:val="left" w:pos="2580"/>
                      <w:tab w:val="left" w:pos="3400"/>
                      <w:tab w:val="left" w:pos="4560"/>
                      <w:tab w:val="left" w:pos="5060"/>
                      <w:tab w:val="left" w:pos="6800"/>
                      <w:tab w:val="left" w:pos="8340"/>
                      <w:tab w:val="left" w:pos="8540"/>
                    </w:tabs>
                    <w:spacing w:line="360" w:lineRule="atLeast"/>
                    <w:jc w:val="both"/>
                    <w:rPr>
                      <w:rFonts w:ascii="Book Antiqua" w:hAnsi="Book Antiqua" w:cs="Book Antiqua"/>
                    </w:rPr>
                  </w:pPr>
                  <w:r>
                    <w:rPr>
                      <w:rFonts w:ascii="Book Antiqua" w:hAnsi="Book Antiqua" w:cs="Book Antiqua"/>
                    </w:rPr>
                    <w:t>10</w:t>
                  </w:r>
                  <w:r>
                    <w:rPr>
                      <w:rFonts w:ascii="Book Antiqua" w:hAnsi="Book Antiqua" w:cs="Times New Roman"/>
                      <w:vertAlign w:val="superscript"/>
                    </w:rPr>
                    <w:t>-4</w:t>
                  </w:r>
                </w:p>
              </w:tc>
            </w:tr>
          </w:tbl>
          <w:p w:rsidR="005B5117" w:rsidRPr="00685EE0" w:rsidRDefault="00B8672C" w:rsidP="00685EE0">
            <w:pPr>
              <w:pStyle w:val="Normal12"/>
              <w:rPr>
                <w:rFonts w:asciiTheme="majorBidi" w:hAnsiTheme="majorBidi" w:cstheme="majorBidi"/>
                <w:szCs w:val="24"/>
                <w:rtl/>
              </w:rPr>
            </w:pPr>
            <w:r w:rsidRPr="00B8672C">
              <w:rPr>
                <w:rFonts w:asciiTheme="majorBidi" w:hAnsiTheme="majorBidi" w:cstheme="majorBidi"/>
                <w:szCs w:val="24"/>
              </w:rPr>
              <w:t xml:space="preserve">Les ions </w:t>
            </w:r>
            <w:r w:rsidRPr="00B8672C">
              <w:rPr>
                <w:rFonts w:asciiTheme="majorBidi" w:hAnsiTheme="majorBidi" w:cstheme="majorBidi"/>
                <w:position w:val="-12"/>
                <w:szCs w:val="24"/>
              </w:rPr>
              <w:object w:dxaOrig="620" w:dyaOrig="380">
                <v:shape id="_x0000_i1042" type="#_x0000_t75" style="width:30.75pt;height:18.75pt" o:ole="">
                  <v:imagedata r:id="rId44" o:title=""/>
                </v:shape>
                <o:OLEObject Type="Embed" ProgID="Equation.3" ShapeID="_x0000_i1042" DrawAspect="Content" ObjectID="_1542657809" r:id="rId45"/>
              </w:object>
            </w:r>
            <w:r w:rsidRPr="00B8672C">
              <w:rPr>
                <w:rFonts w:asciiTheme="majorBidi" w:hAnsiTheme="majorBidi" w:cstheme="majorBidi"/>
                <w:szCs w:val="24"/>
              </w:rPr>
              <w:t xml:space="preserve"> (</w:t>
            </w:r>
            <w:r w:rsidRPr="00B8672C">
              <w:rPr>
                <w:rFonts w:asciiTheme="majorBidi" w:hAnsiTheme="majorBidi" w:cstheme="majorBidi"/>
                <w:position w:val="-14"/>
                <w:szCs w:val="24"/>
              </w:rPr>
              <w:object w:dxaOrig="499" w:dyaOrig="400">
                <v:shape id="_x0000_i1043" type="#_x0000_t75" style="width:24.75pt;height:20.25pt" o:ole="">
                  <v:imagedata r:id="rId46" o:title=""/>
                </v:shape>
                <o:OLEObject Type="Embed" ProgID="Equation.3" ShapeID="_x0000_i1043" DrawAspect="Content" ObjectID="_1542657810" r:id="rId47"/>
              </w:object>
            </w:r>
            <w:r w:rsidRPr="00B8672C">
              <w:rPr>
                <w:rFonts w:asciiTheme="majorBidi" w:hAnsiTheme="majorBidi" w:cstheme="majorBidi"/>
                <w:szCs w:val="24"/>
              </w:rPr>
              <w:t xml:space="preserve">) et </w:t>
            </w:r>
            <w:r w:rsidRPr="00B8672C">
              <w:rPr>
                <w:rFonts w:asciiTheme="majorBidi" w:hAnsiTheme="majorBidi" w:cstheme="majorBidi"/>
                <w:position w:val="-6"/>
                <w:szCs w:val="24"/>
              </w:rPr>
              <w:object w:dxaOrig="520" w:dyaOrig="320">
                <v:shape id="_x0000_i1044" type="#_x0000_t75" style="width:26.25pt;height:15.75pt" o:ole="">
                  <v:imagedata r:id="rId48" o:title=""/>
                </v:shape>
                <o:OLEObject Type="Embed" ProgID="Equation.3" ShapeID="_x0000_i1044" DrawAspect="Content" ObjectID="_1542657811" r:id="rId49"/>
              </w:object>
            </w:r>
            <w:r w:rsidRPr="00B8672C">
              <w:rPr>
                <w:rFonts w:asciiTheme="majorBidi" w:hAnsiTheme="majorBidi" w:cstheme="majorBidi"/>
                <w:szCs w:val="24"/>
              </w:rPr>
              <w:t xml:space="preserve"> ont une conductivité molaire ionique nettement plus grande que celle des autres ions, donc leur présence dans une solution confère à celle-ci une conductivité importante.</w:t>
            </w:r>
          </w:p>
        </w:tc>
      </w:tr>
      <w:tr w:rsidR="005B5117" w:rsidRPr="005B5117" w:rsidTr="00D1095C">
        <w:trPr>
          <w:trHeight w:val="191"/>
        </w:trPr>
        <w:tc>
          <w:tcPr>
            <w:tcW w:w="11023" w:type="dxa"/>
            <w:tcBorders>
              <w:top w:val="single" w:sz="12" w:space="0" w:color="auto"/>
              <w:left w:val="nil"/>
              <w:bottom w:val="single" w:sz="12" w:space="0" w:color="auto"/>
              <w:right w:val="nil"/>
            </w:tcBorders>
          </w:tcPr>
          <w:p w:rsidR="005B5117" w:rsidRPr="007559BE" w:rsidRDefault="005B5117" w:rsidP="004408F3">
            <w:pPr>
              <w:bidi/>
              <w:rPr>
                <w:rFonts w:asciiTheme="majorBidi" w:hAnsiTheme="majorBidi" w:cstheme="majorBidi"/>
                <w:b w:val="0"/>
                <w:bCs w:val="0"/>
                <w:sz w:val="14"/>
                <w:szCs w:val="14"/>
                <w:rtl/>
              </w:rPr>
            </w:pPr>
          </w:p>
        </w:tc>
      </w:tr>
      <w:tr w:rsidR="005B5117" w:rsidRPr="005B5117" w:rsidTr="00D1095C">
        <w:trPr>
          <w:trHeight w:val="70"/>
        </w:trPr>
        <w:tc>
          <w:tcPr>
            <w:tcW w:w="11023" w:type="dxa"/>
            <w:tcBorders>
              <w:top w:val="single" w:sz="12" w:space="0" w:color="auto"/>
              <w:left w:val="single" w:sz="12" w:space="0" w:color="auto"/>
              <w:bottom w:val="single" w:sz="12" w:space="0" w:color="auto"/>
              <w:right w:val="single" w:sz="12" w:space="0" w:color="auto"/>
            </w:tcBorders>
          </w:tcPr>
          <w:p w:rsidR="005B5117" w:rsidRPr="005B5117" w:rsidRDefault="00D1095C" w:rsidP="004408F3">
            <w:pPr>
              <w:bidi/>
              <w:jc w:val="right"/>
              <w:rPr>
                <w:rFonts w:asciiTheme="majorBidi" w:hAnsiTheme="majorBidi" w:cstheme="majorBidi"/>
                <w:b w:val="0"/>
                <w:bCs w:val="0"/>
                <w:sz w:val="24"/>
                <w:szCs w:val="24"/>
                <w:rtl/>
                <w:lang w:bidi="ar-MA"/>
              </w:rPr>
            </w:pPr>
            <w:r>
              <w:rPr>
                <w:rFonts w:asciiTheme="majorBidi" w:hAnsiTheme="majorBidi" w:cstheme="majorBidi"/>
                <w:b w:val="0"/>
                <w:bCs w:val="0"/>
                <w:sz w:val="24"/>
                <w:szCs w:val="24"/>
                <w:lang w:bidi="ar-MA"/>
              </w:rPr>
              <w:t>fin</w:t>
            </w:r>
          </w:p>
        </w:tc>
      </w:tr>
    </w:tbl>
    <w:p w:rsidR="00BC192F" w:rsidRPr="005B5117" w:rsidRDefault="00BC192F" w:rsidP="005B5117"/>
    <w:sectPr w:rsidR="00BC192F" w:rsidRPr="005B5117" w:rsidSect="009A0EA3">
      <w:pgSz w:w="11906" w:h="16838"/>
      <w:pgMar w:top="426" w:right="849"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A00002EF" w:usb1="420020EB"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A875CD"/>
    <w:multiLevelType w:val="hybridMultilevel"/>
    <w:tmpl w:val="25F695F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400F2DEF"/>
    <w:multiLevelType w:val="singleLevel"/>
    <w:tmpl w:val="CD780B92"/>
    <w:lvl w:ilvl="0">
      <w:start w:val="3"/>
      <w:numFmt w:val="bullet"/>
      <w:lvlText w:val="-"/>
      <w:lvlJc w:val="left"/>
      <w:pPr>
        <w:tabs>
          <w:tab w:val="num" w:pos="360"/>
        </w:tabs>
        <w:ind w:left="360" w:hanging="360"/>
      </w:pPr>
      <w:rPr>
        <w:rFonts w:ascii="Times New Roman" w:hAnsi="Times New Roman" w:hint="default"/>
      </w:rPr>
    </w:lvl>
  </w:abstractNum>
  <w:abstractNum w:abstractNumId="2">
    <w:nsid w:val="7C6326CE"/>
    <w:multiLevelType w:val="hybridMultilevel"/>
    <w:tmpl w:val="E66E93C4"/>
    <w:lvl w:ilvl="0" w:tplc="DEB085BE">
      <w:start w:val="1"/>
      <w:numFmt w:val="upperRoman"/>
      <w:lvlText w:val="%1)"/>
      <w:lvlJc w:val="left"/>
      <w:pPr>
        <w:tabs>
          <w:tab w:val="num" w:pos="1800"/>
        </w:tabs>
        <w:ind w:left="1440" w:hanging="360"/>
      </w:pPr>
      <w:rPr>
        <w:rFonts w:hint="default"/>
        <w:b/>
        <w:i w:val="0"/>
      </w:rPr>
    </w:lvl>
    <w:lvl w:ilvl="1" w:tplc="7B42034A">
      <w:start w:val="1"/>
      <w:numFmt w:val="decimal"/>
      <w:lvlText w:val="%2)"/>
      <w:lvlJc w:val="left"/>
      <w:pPr>
        <w:tabs>
          <w:tab w:val="num" w:pos="1440"/>
        </w:tabs>
        <w:ind w:left="1440" w:hanging="360"/>
      </w:pPr>
      <w:rPr>
        <w:rFonts w:hint="default"/>
        <w:b/>
        <w:i w:val="0"/>
        <w:color w:val="00CC00"/>
      </w:rPr>
    </w:lvl>
    <w:lvl w:ilvl="2" w:tplc="6E760032">
      <w:start w:val="1"/>
      <w:numFmt w:val="bullet"/>
      <w:lvlText w:val=""/>
      <w:lvlJc w:val="left"/>
      <w:pPr>
        <w:tabs>
          <w:tab w:val="num" w:pos="2340"/>
        </w:tabs>
        <w:ind w:left="2340" w:hanging="360"/>
      </w:pPr>
      <w:rPr>
        <w:rFonts w:ascii="Symbol" w:hAnsi="Symbol"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C09FD"/>
    <w:rsid w:val="0003355E"/>
    <w:rsid w:val="0005153C"/>
    <w:rsid w:val="00234645"/>
    <w:rsid w:val="0023673D"/>
    <w:rsid w:val="002524DC"/>
    <w:rsid w:val="002A2338"/>
    <w:rsid w:val="002F4102"/>
    <w:rsid w:val="00303245"/>
    <w:rsid w:val="00403DED"/>
    <w:rsid w:val="004408F3"/>
    <w:rsid w:val="004C09FD"/>
    <w:rsid w:val="004E180F"/>
    <w:rsid w:val="005B5117"/>
    <w:rsid w:val="005F6B05"/>
    <w:rsid w:val="006062F0"/>
    <w:rsid w:val="00685EE0"/>
    <w:rsid w:val="006A2457"/>
    <w:rsid w:val="006F7FBA"/>
    <w:rsid w:val="007559BE"/>
    <w:rsid w:val="00775D51"/>
    <w:rsid w:val="00927EAC"/>
    <w:rsid w:val="00966EAA"/>
    <w:rsid w:val="00984161"/>
    <w:rsid w:val="009A0EA3"/>
    <w:rsid w:val="00A424AB"/>
    <w:rsid w:val="00A53256"/>
    <w:rsid w:val="00AB3AA4"/>
    <w:rsid w:val="00B709B4"/>
    <w:rsid w:val="00B8672C"/>
    <w:rsid w:val="00BB495D"/>
    <w:rsid w:val="00BC192F"/>
    <w:rsid w:val="00C35177"/>
    <w:rsid w:val="00CA0E2F"/>
    <w:rsid w:val="00CA3540"/>
    <w:rsid w:val="00CD4576"/>
    <w:rsid w:val="00D1095C"/>
    <w:rsid w:val="00E9544C"/>
    <w:rsid w:val="00EB284C"/>
    <w:rsid w:val="00FD3041"/>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9FD"/>
    <w:pPr>
      <w:spacing w:after="0" w:line="240" w:lineRule="auto"/>
    </w:pPr>
    <w:rPr>
      <w:rFonts w:ascii="Tahoma" w:eastAsia="Times New Roman" w:hAnsi="Tahoma" w:cs="Tahoma"/>
      <w:b/>
      <w:bCs/>
      <w:sz w:val="20"/>
      <w:szCs w:val="20"/>
      <w:lang w:eastAsia="fr-FR"/>
    </w:rPr>
  </w:style>
  <w:style w:type="paragraph" w:styleId="Titre1">
    <w:name w:val="heading 1"/>
    <w:basedOn w:val="Normal"/>
    <w:next w:val="Normal"/>
    <w:link w:val="Titre1Car"/>
    <w:uiPriority w:val="9"/>
    <w:qFormat/>
    <w:rsid w:val="007559BE"/>
    <w:pPr>
      <w:keepNext/>
      <w:keepLines/>
      <w:spacing w:before="480"/>
      <w:outlineLvl w:val="0"/>
    </w:pPr>
    <w:rPr>
      <w:rFonts w:asciiTheme="majorHAnsi" w:eastAsiaTheme="majorEastAsia" w:hAnsiTheme="majorHAnsi" w:cstheme="majorBidi"/>
      <w:b w:val="0"/>
      <w:bCs w:val="0"/>
      <w:color w:val="365F91" w:themeColor="accent1" w:themeShade="BF"/>
      <w:sz w:val="28"/>
      <w:szCs w:val="28"/>
    </w:rPr>
  </w:style>
  <w:style w:type="paragraph" w:styleId="Titre2">
    <w:name w:val="heading 2"/>
    <w:basedOn w:val="Normal"/>
    <w:next w:val="Normal"/>
    <w:link w:val="Titre2Car"/>
    <w:qFormat/>
    <w:rsid w:val="00C35177"/>
    <w:pPr>
      <w:keepNext/>
      <w:pBdr>
        <w:top w:val="single" w:sz="4" w:space="1" w:color="FF0000"/>
        <w:left w:val="single" w:sz="4" w:space="4" w:color="FF0000"/>
        <w:bottom w:val="single" w:sz="4" w:space="1" w:color="FF0000"/>
        <w:right w:val="single" w:sz="4" w:space="4" w:color="FF0000"/>
      </w:pBdr>
      <w:jc w:val="center"/>
      <w:outlineLvl w:val="1"/>
    </w:pPr>
    <w:rPr>
      <w:rFonts w:ascii="Comic Sans MS" w:hAnsi="Comic Sans MS" w:cs="Times New Roman"/>
      <w:bCs w:val="0"/>
      <w:smallCaps/>
      <w:color w:val="FF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4C09FD"/>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2Car">
    <w:name w:val="Titre 2 Car"/>
    <w:basedOn w:val="Policepardfaut"/>
    <w:link w:val="Titre2"/>
    <w:rsid w:val="00C35177"/>
    <w:rPr>
      <w:rFonts w:ascii="Comic Sans MS" w:eastAsia="Times New Roman" w:hAnsi="Comic Sans MS" w:cs="Times New Roman"/>
      <w:b/>
      <w:smallCaps/>
      <w:color w:val="FF0000"/>
      <w:sz w:val="24"/>
      <w:szCs w:val="20"/>
      <w:lang w:eastAsia="fr-FR"/>
    </w:rPr>
  </w:style>
  <w:style w:type="paragraph" w:styleId="Corpsdetexte">
    <w:name w:val="Body Text"/>
    <w:basedOn w:val="Normal"/>
    <w:link w:val="CorpsdetexteCar"/>
    <w:semiHidden/>
    <w:rsid w:val="006A2457"/>
    <w:rPr>
      <w:rFonts w:ascii="Comic Sans MS" w:hAnsi="Comic Sans MS" w:cs="Times New Roman"/>
      <w:b w:val="0"/>
      <w:bCs w:val="0"/>
      <w:sz w:val="22"/>
    </w:rPr>
  </w:style>
  <w:style w:type="character" w:customStyle="1" w:styleId="CorpsdetexteCar">
    <w:name w:val="Corps de texte Car"/>
    <w:basedOn w:val="Policepardfaut"/>
    <w:link w:val="Corpsdetexte"/>
    <w:semiHidden/>
    <w:rsid w:val="006A2457"/>
    <w:rPr>
      <w:rFonts w:ascii="Comic Sans MS" w:eastAsia="Times New Roman" w:hAnsi="Comic Sans MS" w:cs="Times New Roman"/>
      <w:szCs w:val="20"/>
      <w:lang w:eastAsia="fr-FR"/>
    </w:rPr>
  </w:style>
  <w:style w:type="paragraph" w:customStyle="1" w:styleId="Style2">
    <w:name w:val="Style2"/>
    <w:basedOn w:val="Sous-titre"/>
    <w:rsid w:val="00B709B4"/>
    <w:pPr>
      <w:numPr>
        <w:ilvl w:val="0"/>
      </w:numPr>
    </w:pPr>
    <w:rPr>
      <w:rFonts w:ascii="Times New Roman" w:eastAsia="Times New Roman" w:hAnsi="Times New Roman" w:cs="Times New Roman"/>
      <w:bCs w:val="0"/>
      <w:i w:val="0"/>
      <w:iCs w:val="0"/>
      <w:smallCaps/>
      <w:color w:val="FF0000"/>
      <w:spacing w:val="0"/>
      <w:sz w:val="22"/>
      <w:szCs w:val="20"/>
      <w:u w:val="single"/>
    </w:rPr>
  </w:style>
  <w:style w:type="paragraph" w:styleId="Sous-titre">
    <w:name w:val="Subtitle"/>
    <w:basedOn w:val="Normal"/>
    <w:next w:val="Normal"/>
    <w:link w:val="Sous-titreCar"/>
    <w:uiPriority w:val="11"/>
    <w:qFormat/>
    <w:rsid w:val="00B709B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B709B4"/>
    <w:rPr>
      <w:rFonts w:asciiTheme="majorHAnsi" w:eastAsiaTheme="majorEastAsia" w:hAnsiTheme="majorHAnsi" w:cstheme="majorBidi"/>
      <w:b/>
      <w:bCs/>
      <w:i/>
      <w:iCs/>
      <w:color w:val="4F81BD" w:themeColor="accent1"/>
      <w:spacing w:val="15"/>
      <w:sz w:val="24"/>
      <w:szCs w:val="24"/>
      <w:lang w:eastAsia="fr-FR"/>
    </w:rPr>
  </w:style>
  <w:style w:type="paragraph" w:styleId="Textedebulles">
    <w:name w:val="Balloon Text"/>
    <w:basedOn w:val="Normal"/>
    <w:link w:val="TextedebullesCar"/>
    <w:uiPriority w:val="99"/>
    <w:semiHidden/>
    <w:unhideWhenUsed/>
    <w:rsid w:val="00EB284C"/>
    <w:rPr>
      <w:sz w:val="16"/>
      <w:szCs w:val="16"/>
    </w:rPr>
  </w:style>
  <w:style w:type="character" w:customStyle="1" w:styleId="TextedebullesCar">
    <w:name w:val="Texte de bulles Car"/>
    <w:basedOn w:val="Policepardfaut"/>
    <w:link w:val="Textedebulles"/>
    <w:uiPriority w:val="99"/>
    <w:semiHidden/>
    <w:rsid w:val="00EB284C"/>
    <w:rPr>
      <w:rFonts w:ascii="Tahoma" w:eastAsia="Times New Roman" w:hAnsi="Tahoma" w:cs="Tahoma"/>
      <w:b/>
      <w:bCs/>
      <w:sz w:val="16"/>
      <w:szCs w:val="16"/>
      <w:lang w:eastAsia="fr-FR"/>
    </w:rPr>
  </w:style>
  <w:style w:type="character" w:customStyle="1" w:styleId="lang-el">
    <w:name w:val="lang-el"/>
    <w:basedOn w:val="Policepardfaut"/>
    <w:rsid w:val="00EB284C"/>
  </w:style>
  <w:style w:type="character" w:styleId="Textedelespacerserv">
    <w:name w:val="Placeholder Text"/>
    <w:basedOn w:val="Policepardfaut"/>
    <w:uiPriority w:val="99"/>
    <w:semiHidden/>
    <w:rsid w:val="002524DC"/>
    <w:rPr>
      <w:color w:val="808080"/>
    </w:rPr>
  </w:style>
  <w:style w:type="paragraph" w:customStyle="1" w:styleId="Normal12">
    <w:name w:val="Normal12"/>
    <w:basedOn w:val="Normal"/>
    <w:rsid w:val="00B8672C"/>
    <w:rPr>
      <w:rFonts w:ascii="Times New Roman" w:hAnsi="Times New Roman" w:cs="Times New Roman"/>
      <w:b w:val="0"/>
      <w:bCs w:val="0"/>
      <w:sz w:val="24"/>
    </w:rPr>
  </w:style>
  <w:style w:type="paragraph" w:styleId="NormalWeb">
    <w:name w:val="Normal (Web)"/>
    <w:basedOn w:val="Normal"/>
    <w:uiPriority w:val="99"/>
    <w:semiHidden/>
    <w:unhideWhenUsed/>
    <w:rsid w:val="007559BE"/>
    <w:pPr>
      <w:spacing w:before="100" w:beforeAutospacing="1" w:after="100" w:afterAutospacing="1"/>
    </w:pPr>
    <w:rPr>
      <w:rFonts w:ascii="Times New Roman" w:hAnsi="Times New Roman" w:cs="Times New Roman"/>
      <w:b w:val="0"/>
      <w:bCs w:val="0"/>
      <w:sz w:val="24"/>
      <w:szCs w:val="24"/>
    </w:rPr>
  </w:style>
  <w:style w:type="character" w:customStyle="1" w:styleId="Titre1Car">
    <w:name w:val="Titre 1 Car"/>
    <w:basedOn w:val="Policepardfaut"/>
    <w:link w:val="Titre1"/>
    <w:uiPriority w:val="9"/>
    <w:rsid w:val="007559BE"/>
    <w:rPr>
      <w:rFonts w:asciiTheme="majorHAnsi" w:eastAsiaTheme="majorEastAsia" w:hAnsiTheme="majorHAnsi" w:cstheme="majorBidi"/>
      <w:color w:val="365F91" w:themeColor="accent1" w:themeShade="BF"/>
      <w:sz w:val="28"/>
      <w:szCs w:val="28"/>
      <w:lang w:eastAsia="fr-FR"/>
    </w:rPr>
  </w:style>
  <w:style w:type="character" w:customStyle="1" w:styleId="mwe-math-mathml-inline">
    <w:name w:val="mwe-math-mathml-inline"/>
    <w:basedOn w:val="Policepardfaut"/>
    <w:rsid w:val="002A2338"/>
  </w:style>
  <w:style w:type="paragraph" w:styleId="Sansinterligne">
    <w:name w:val="No Spacing"/>
    <w:uiPriority w:val="1"/>
    <w:qFormat/>
    <w:rsid w:val="002A2338"/>
    <w:pPr>
      <w:spacing w:after="0" w:line="240" w:lineRule="auto"/>
    </w:pPr>
    <w:rPr>
      <w:rFonts w:ascii="Tahoma" w:eastAsia="Times New Roman" w:hAnsi="Tahoma" w:cs="Tahoma"/>
      <w:b/>
      <w:bCs/>
      <w:sz w:val="20"/>
      <w:szCs w:val="20"/>
      <w:lang w:eastAsia="fr-FR"/>
    </w:rPr>
  </w:style>
</w:styles>
</file>

<file path=word/webSettings.xml><?xml version="1.0" encoding="utf-8"?>
<w:webSettings xmlns:r="http://schemas.openxmlformats.org/officeDocument/2006/relationships" xmlns:w="http://schemas.openxmlformats.org/wordprocessingml/2006/main">
  <w:divs>
    <w:div w:id="1145665785">
      <w:bodyDiv w:val="1"/>
      <w:marLeft w:val="0"/>
      <w:marRight w:val="0"/>
      <w:marTop w:val="0"/>
      <w:marBottom w:val="0"/>
      <w:divBdr>
        <w:top w:val="none" w:sz="0" w:space="0" w:color="auto"/>
        <w:left w:val="none" w:sz="0" w:space="0" w:color="auto"/>
        <w:bottom w:val="none" w:sz="0" w:space="0" w:color="auto"/>
        <w:right w:val="none" w:sz="0" w:space="0" w:color="auto"/>
      </w:divBdr>
    </w:div>
    <w:div w:id="1278220613">
      <w:bodyDiv w:val="1"/>
      <w:marLeft w:val="0"/>
      <w:marRight w:val="0"/>
      <w:marTop w:val="0"/>
      <w:marBottom w:val="0"/>
      <w:divBdr>
        <w:top w:val="none" w:sz="0" w:space="0" w:color="auto"/>
        <w:left w:val="none" w:sz="0" w:space="0" w:color="auto"/>
        <w:bottom w:val="none" w:sz="0" w:space="0" w:color="auto"/>
        <w:right w:val="none" w:sz="0" w:space="0" w:color="auto"/>
      </w:divBdr>
    </w:div>
    <w:div w:id="1440107488">
      <w:bodyDiv w:val="1"/>
      <w:marLeft w:val="0"/>
      <w:marRight w:val="0"/>
      <w:marTop w:val="0"/>
      <w:marBottom w:val="0"/>
      <w:divBdr>
        <w:top w:val="none" w:sz="0" w:space="0" w:color="auto"/>
        <w:left w:val="none" w:sz="0" w:space="0" w:color="auto"/>
        <w:bottom w:val="none" w:sz="0" w:space="0" w:color="auto"/>
        <w:right w:val="none" w:sz="0" w:space="0" w:color="auto"/>
      </w:divBdr>
      <w:divsChild>
        <w:div w:id="362755488">
          <w:marLeft w:val="0"/>
          <w:marRight w:val="0"/>
          <w:marTop w:val="0"/>
          <w:marBottom w:val="0"/>
          <w:divBdr>
            <w:top w:val="none" w:sz="0" w:space="0" w:color="auto"/>
            <w:left w:val="none" w:sz="0" w:space="0" w:color="auto"/>
            <w:bottom w:val="none" w:sz="0" w:space="0" w:color="auto"/>
            <w:right w:val="none" w:sz="0" w:space="0" w:color="auto"/>
          </w:divBdr>
        </w:div>
      </w:divsChild>
    </w:div>
    <w:div w:id="1530298101">
      <w:bodyDiv w:val="1"/>
      <w:marLeft w:val="0"/>
      <w:marRight w:val="0"/>
      <w:marTop w:val="0"/>
      <w:marBottom w:val="0"/>
      <w:divBdr>
        <w:top w:val="none" w:sz="0" w:space="0" w:color="auto"/>
        <w:left w:val="none" w:sz="0" w:space="0" w:color="auto"/>
        <w:bottom w:val="none" w:sz="0" w:space="0" w:color="auto"/>
        <w:right w:val="none" w:sz="0" w:space="0" w:color="auto"/>
      </w:divBdr>
    </w:div>
    <w:div w:id="169931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image" Target="media/image17.wmf"/><Relationship Id="rId3" Type="http://schemas.openxmlformats.org/officeDocument/2006/relationships/settings" Target="settings.xml"/><Relationship Id="rId21" Type="http://schemas.openxmlformats.org/officeDocument/2006/relationships/oleObject" Target="embeddings/oleObject8.bin"/><Relationship Id="rId34" Type="http://schemas.openxmlformats.org/officeDocument/2006/relationships/oleObject" Target="embeddings/oleObject15.bin"/><Relationship Id="rId42" Type="http://schemas.openxmlformats.org/officeDocument/2006/relationships/image" Target="media/image18.wmf"/><Relationship Id="rId47" Type="http://schemas.openxmlformats.org/officeDocument/2006/relationships/oleObject" Target="embeddings/oleObject23.bin"/><Relationship Id="rId50" Type="http://schemas.openxmlformats.org/officeDocument/2006/relationships/fontTable" Target="fontTable.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image" Target="media/image15.wmf"/><Relationship Id="rId38" Type="http://schemas.openxmlformats.org/officeDocument/2006/relationships/oleObject" Target="embeddings/oleObject18.bin"/><Relationship Id="rId46" Type="http://schemas.openxmlformats.org/officeDocument/2006/relationships/image" Target="media/image20.wmf"/><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2.bin"/><Relationship Id="rId41" Type="http://schemas.openxmlformats.org/officeDocument/2006/relationships/oleObject" Target="embeddings/oleObject20.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image" Target="media/image11.wmf"/><Relationship Id="rId32" Type="http://schemas.openxmlformats.org/officeDocument/2006/relationships/oleObject" Target="embeddings/oleObject14.bin"/><Relationship Id="rId37" Type="http://schemas.openxmlformats.org/officeDocument/2006/relationships/oleObject" Target="embeddings/oleObject17.bin"/><Relationship Id="rId40" Type="http://schemas.openxmlformats.org/officeDocument/2006/relationships/oleObject" Target="embeddings/oleObject19.bin"/><Relationship Id="rId45" Type="http://schemas.openxmlformats.org/officeDocument/2006/relationships/oleObject" Target="embeddings/oleObject22.bin"/><Relationship Id="rId5" Type="http://schemas.openxmlformats.org/officeDocument/2006/relationships/image" Target="media/image1.png"/><Relationship Id="rId15" Type="http://schemas.openxmlformats.org/officeDocument/2006/relationships/image" Target="media/image6.png"/><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oleObject" Target="embeddings/oleObject16.bin"/><Relationship Id="rId49" Type="http://schemas.openxmlformats.org/officeDocument/2006/relationships/oleObject" Target="embeddings/oleObject24.bin"/><Relationship Id="rId10" Type="http://schemas.openxmlformats.org/officeDocument/2006/relationships/oleObject" Target="embeddings/oleObject3.bin"/><Relationship Id="rId19" Type="http://schemas.openxmlformats.org/officeDocument/2006/relationships/oleObject" Target="embeddings/oleObject7.bin"/><Relationship Id="rId31" Type="http://schemas.openxmlformats.org/officeDocument/2006/relationships/image" Target="media/image14.wmf"/><Relationship Id="rId44" Type="http://schemas.openxmlformats.org/officeDocument/2006/relationships/image" Target="media/image19.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oleObject" Target="embeddings/oleObject21.bin"/><Relationship Id="rId48" Type="http://schemas.openxmlformats.org/officeDocument/2006/relationships/image" Target="media/image21.wmf"/><Relationship Id="rId8" Type="http://schemas.openxmlformats.org/officeDocument/2006/relationships/oleObject" Target="embeddings/oleObject2.bin"/><Relationship Id="rId51"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937</Words>
  <Characters>5159</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6084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hammou</dc:creator>
  <cp:lastModifiedBy>hammou</cp:lastModifiedBy>
  <cp:revision>6</cp:revision>
  <dcterms:created xsi:type="dcterms:W3CDTF">2016-12-06T13:39:00Z</dcterms:created>
  <dcterms:modified xsi:type="dcterms:W3CDTF">2016-12-07T23:15:00Z</dcterms:modified>
</cp:coreProperties>
</file>